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FBB" w:rsidRDefault="008640F6">
      <w:r>
        <w:object w:dxaOrig="3315"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50.25pt" o:ole="">
            <v:imagedata r:id="rId5" o:title=""/>
          </v:shape>
          <o:OLEObject Type="Embed" ProgID="MSPhotoEd.3" ShapeID="_x0000_i1025" DrawAspect="Content" ObjectID="_1514380204" r:id="rId6"/>
        </w:object>
      </w:r>
    </w:p>
    <w:p w:rsidR="00234518" w:rsidRDefault="00234518"/>
    <w:p w:rsidR="00234518" w:rsidRDefault="004A6B7A" w:rsidP="004A6B7A">
      <w:pPr>
        <w:jc w:val="center"/>
        <w:rPr>
          <w:sz w:val="28"/>
          <w:szCs w:val="28"/>
        </w:rPr>
      </w:pPr>
      <w:r>
        <w:rPr>
          <w:sz w:val="28"/>
          <w:szCs w:val="28"/>
        </w:rPr>
        <w:t>INSTITUTE OF AMERICAN INDIAN ARTS</w:t>
      </w:r>
    </w:p>
    <w:p w:rsidR="004A6B7A" w:rsidRDefault="004A6B7A" w:rsidP="004A6B7A">
      <w:pPr>
        <w:jc w:val="center"/>
        <w:rPr>
          <w:sz w:val="28"/>
          <w:szCs w:val="28"/>
        </w:rPr>
      </w:pPr>
      <w:r>
        <w:rPr>
          <w:sz w:val="28"/>
          <w:szCs w:val="28"/>
        </w:rPr>
        <w:t>HOUSING APPLICATION AND CONTRACT</w:t>
      </w:r>
    </w:p>
    <w:p w:rsidR="009A27FF" w:rsidRDefault="009A27FF" w:rsidP="004A6B7A">
      <w:pPr>
        <w:jc w:val="center"/>
        <w:rPr>
          <w:sz w:val="28"/>
          <w:szCs w:val="28"/>
        </w:rPr>
      </w:pPr>
    </w:p>
    <w:tbl>
      <w:tblPr>
        <w:tblStyle w:val="TableGrid"/>
        <w:tblW w:w="0" w:type="auto"/>
        <w:tblLook w:val="04A0" w:firstRow="1" w:lastRow="0" w:firstColumn="1" w:lastColumn="0" w:noHBand="0" w:noVBand="1"/>
      </w:tblPr>
      <w:tblGrid>
        <w:gridCol w:w="3599"/>
        <w:gridCol w:w="3594"/>
        <w:gridCol w:w="3597"/>
      </w:tblGrid>
      <w:tr w:rsidR="00D2305C" w:rsidTr="00D2305C">
        <w:tc>
          <w:tcPr>
            <w:tcW w:w="3672" w:type="dxa"/>
          </w:tcPr>
          <w:p w:rsidR="009A27FF" w:rsidRDefault="00D2305C" w:rsidP="004A6B7A">
            <w:r>
              <w:t xml:space="preserve">Academic year for which you are requesting housing:  </w:t>
            </w:r>
          </w:p>
          <w:p w:rsidR="00D2305C" w:rsidRDefault="00D2305C" w:rsidP="004A6B7A">
            <w:r>
              <w:t>20__</w:t>
            </w:r>
            <w:r w:rsidR="002D01C3">
              <w:t>_____</w:t>
            </w:r>
            <w:r>
              <w:t>_ - 20__</w:t>
            </w:r>
            <w:r w:rsidR="002D01C3">
              <w:t>_____</w:t>
            </w:r>
            <w:r>
              <w:t>_</w:t>
            </w:r>
          </w:p>
        </w:tc>
        <w:tc>
          <w:tcPr>
            <w:tcW w:w="3672" w:type="dxa"/>
          </w:tcPr>
          <w:p w:rsidR="00D2305C" w:rsidRDefault="00D2305C" w:rsidP="004A6B7A">
            <w:r>
              <w:t>Admission Status:  New Student ____ Transfer ____  Readmit ____ Returning ____</w:t>
            </w:r>
          </w:p>
        </w:tc>
        <w:tc>
          <w:tcPr>
            <w:tcW w:w="3672" w:type="dxa"/>
          </w:tcPr>
          <w:p w:rsidR="00D2305C" w:rsidRDefault="00D2305C" w:rsidP="004A6B7A">
            <w:r>
              <w:t>Student Status:  Freshman ____  Sophomore ____   Junior _____  Senior ____    Graduate ____</w:t>
            </w:r>
          </w:p>
        </w:tc>
      </w:tr>
    </w:tbl>
    <w:p w:rsidR="009A27FF" w:rsidRPr="009243E2" w:rsidRDefault="009243E2" w:rsidP="004A6B7A">
      <w:pPr>
        <w:rPr>
          <w:b/>
          <w:i/>
        </w:rPr>
      </w:pPr>
      <w:r w:rsidRPr="009243E2">
        <w:rPr>
          <w:b/>
          <w:i/>
        </w:rPr>
        <w:t>PLEASE PRINT:</w:t>
      </w:r>
    </w:p>
    <w:tbl>
      <w:tblPr>
        <w:tblStyle w:val="TableGrid"/>
        <w:tblW w:w="0" w:type="auto"/>
        <w:tblLook w:val="04A0" w:firstRow="1" w:lastRow="0" w:firstColumn="1" w:lastColumn="0" w:noHBand="0" w:noVBand="1"/>
      </w:tblPr>
      <w:tblGrid>
        <w:gridCol w:w="10790"/>
      </w:tblGrid>
      <w:tr w:rsidR="009A27FF" w:rsidTr="00434748">
        <w:tc>
          <w:tcPr>
            <w:tcW w:w="10790" w:type="dxa"/>
          </w:tcPr>
          <w:p w:rsidR="009A27FF" w:rsidRDefault="009A27FF" w:rsidP="009A27FF">
            <w:pPr>
              <w:tabs>
                <w:tab w:val="left" w:pos="3675"/>
              </w:tabs>
            </w:pPr>
            <w:r>
              <w:t>Last Name</w:t>
            </w:r>
            <w:r>
              <w:tab/>
            </w:r>
            <w:r w:rsidR="002D01C3">
              <w:t xml:space="preserve">          </w:t>
            </w:r>
            <w:r>
              <w:t>First                                                               Middle</w:t>
            </w:r>
          </w:p>
          <w:p w:rsidR="009A27FF" w:rsidRDefault="009A27FF" w:rsidP="009A27FF">
            <w:pPr>
              <w:tabs>
                <w:tab w:val="left" w:pos="3675"/>
              </w:tabs>
            </w:pPr>
          </w:p>
        </w:tc>
      </w:tr>
      <w:tr w:rsidR="009A27FF" w:rsidTr="00434748">
        <w:tc>
          <w:tcPr>
            <w:tcW w:w="10790" w:type="dxa"/>
          </w:tcPr>
          <w:p w:rsidR="009A27FF" w:rsidRDefault="009A27FF" w:rsidP="009A27FF">
            <w:pPr>
              <w:tabs>
                <w:tab w:val="left" w:pos="3675"/>
              </w:tabs>
            </w:pPr>
            <w:r>
              <w:t xml:space="preserve">Gender                                                            </w:t>
            </w:r>
            <w:r w:rsidR="002D01C3">
              <w:t xml:space="preserve">                              </w:t>
            </w:r>
            <w:r>
              <w:t xml:space="preserve"> Date of Birth</w:t>
            </w:r>
          </w:p>
          <w:p w:rsidR="009A27FF" w:rsidRDefault="009A27FF" w:rsidP="009A27FF">
            <w:pPr>
              <w:tabs>
                <w:tab w:val="left" w:pos="3675"/>
              </w:tabs>
            </w:pPr>
          </w:p>
        </w:tc>
      </w:tr>
      <w:tr w:rsidR="009A27FF" w:rsidTr="00434748">
        <w:tc>
          <w:tcPr>
            <w:tcW w:w="10790" w:type="dxa"/>
          </w:tcPr>
          <w:p w:rsidR="009A27FF" w:rsidRDefault="009A27FF" w:rsidP="009A27FF">
            <w:pPr>
              <w:tabs>
                <w:tab w:val="left" w:pos="3675"/>
              </w:tabs>
            </w:pPr>
            <w:r>
              <w:t>Address</w:t>
            </w:r>
          </w:p>
          <w:p w:rsidR="009A27FF" w:rsidRDefault="009A27FF" w:rsidP="009A27FF">
            <w:pPr>
              <w:tabs>
                <w:tab w:val="left" w:pos="3675"/>
              </w:tabs>
            </w:pPr>
          </w:p>
        </w:tc>
      </w:tr>
      <w:tr w:rsidR="009A27FF" w:rsidTr="00434748">
        <w:tc>
          <w:tcPr>
            <w:tcW w:w="10790" w:type="dxa"/>
          </w:tcPr>
          <w:p w:rsidR="009A27FF" w:rsidRDefault="009A27FF" w:rsidP="009A27FF">
            <w:pPr>
              <w:tabs>
                <w:tab w:val="left" w:pos="3675"/>
              </w:tabs>
            </w:pPr>
            <w:r>
              <w:t>City, State Zip</w:t>
            </w:r>
          </w:p>
          <w:p w:rsidR="009A27FF" w:rsidRDefault="009A27FF" w:rsidP="009A27FF">
            <w:pPr>
              <w:tabs>
                <w:tab w:val="left" w:pos="3675"/>
              </w:tabs>
            </w:pPr>
          </w:p>
        </w:tc>
      </w:tr>
      <w:tr w:rsidR="009A27FF" w:rsidTr="00434748">
        <w:tc>
          <w:tcPr>
            <w:tcW w:w="10790" w:type="dxa"/>
          </w:tcPr>
          <w:p w:rsidR="009A27FF" w:rsidRDefault="009A27FF" w:rsidP="002D01C3">
            <w:pPr>
              <w:tabs>
                <w:tab w:val="left" w:pos="3675"/>
                <w:tab w:val="left" w:pos="7410"/>
              </w:tabs>
            </w:pPr>
            <w:r>
              <w:t xml:space="preserve">Home phone:                                           Cell phone:                           </w:t>
            </w:r>
            <w:r w:rsidR="002D01C3">
              <w:tab/>
              <w:t>E-mail:</w:t>
            </w:r>
          </w:p>
          <w:p w:rsidR="009A27FF" w:rsidRDefault="002D01C3" w:rsidP="009A27FF">
            <w:pPr>
              <w:tabs>
                <w:tab w:val="left" w:pos="3675"/>
              </w:tabs>
            </w:pPr>
            <w:r>
              <w:t xml:space="preserve">(    </w:t>
            </w:r>
            <w:r w:rsidR="00451D07">
              <w:t xml:space="preserve">     </w:t>
            </w:r>
            <w:r>
              <w:t xml:space="preserve">    )                         </w:t>
            </w:r>
            <w:r w:rsidR="00451D07">
              <w:t xml:space="preserve">                           </w:t>
            </w:r>
            <w:r>
              <w:t xml:space="preserve">(     </w:t>
            </w:r>
            <w:r w:rsidR="00451D07">
              <w:t xml:space="preserve">     </w:t>
            </w:r>
            <w:r>
              <w:t xml:space="preserve"> )</w:t>
            </w:r>
          </w:p>
        </w:tc>
      </w:tr>
      <w:tr w:rsidR="009A27FF" w:rsidTr="00434748">
        <w:tc>
          <w:tcPr>
            <w:tcW w:w="10790" w:type="dxa"/>
          </w:tcPr>
          <w:p w:rsidR="009A27FF" w:rsidRDefault="009A27FF" w:rsidP="009A27FF">
            <w:pPr>
              <w:tabs>
                <w:tab w:val="center" w:pos="5400"/>
              </w:tabs>
            </w:pPr>
            <w:r>
              <w:t>Tribal Agency/Band/Corp.</w:t>
            </w:r>
            <w:r>
              <w:tab/>
              <w:t xml:space="preserve">                                                                    If you previously attended IAIA, what year?</w:t>
            </w:r>
          </w:p>
          <w:p w:rsidR="009A27FF" w:rsidRDefault="009A27FF" w:rsidP="009A27FF">
            <w:pPr>
              <w:tabs>
                <w:tab w:val="center" w:pos="5400"/>
              </w:tabs>
            </w:pPr>
          </w:p>
        </w:tc>
      </w:tr>
      <w:tr w:rsidR="00434748" w:rsidTr="00434748">
        <w:trPr>
          <w:trHeight w:val="1084"/>
        </w:trPr>
        <w:tc>
          <w:tcPr>
            <w:tcW w:w="10790" w:type="dxa"/>
          </w:tcPr>
          <w:p w:rsidR="00434748" w:rsidRDefault="00434748" w:rsidP="009A27FF">
            <w:pPr>
              <w:tabs>
                <w:tab w:val="left" w:pos="3675"/>
              </w:tabs>
            </w:pPr>
            <w:r>
              <w:t>If you are not available at the above address/telephone during the time of this application, where can you be reached?</w:t>
            </w:r>
          </w:p>
          <w:p w:rsidR="00434748" w:rsidRDefault="00434748" w:rsidP="009A27FF">
            <w:pPr>
              <w:tabs>
                <w:tab w:val="left" w:pos="3675"/>
              </w:tabs>
            </w:pPr>
            <w:r>
              <w:t xml:space="preserve">               </w:t>
            </w:r>
          </w:p>
          <w:p w:rsidR="00434748" w:rsidRDefault="00434748" w:rsidP="009A27FF">
            <w:pPr>
              <w:tabs>
                <w:tab w:val="left" w:pos="3675"/>
              </w:tabs>
            </w:pPr>
            <w:r>
              <w:t>Address</w:t>
            </w:r>
          </w:p>
        </w:tc>
      </w:tr>
      <w:tr w:rsidR="009A27FF" w:rsidTr="00434748">
        <w:tc>
          <w:tcPr>
            <w:tcW w:w="10790" w:type="dxa"/>
          </w:tcPr>
          <w:p w:rsidR="009A27FF" w:rsidRDefault="009A27FF" w:rsidP="009A27FF">
            <w:pPr>
              <w:tabs>
                <w:tab w:val="left" w:pos="3675"/>
              </w:tabs>
            </w:pPr>
            <w:r>
              <w:t>City, State, Zip</w:t>
            </w:r>
          </w:p>
          <w:p w:rsidR="009A27FF" w:rsidRDefault="009A27FF" w:rsidP="009A27FF">
            <w:pPr>
              <w:tabs>
                <w:tab w:val="left" w:pos="3675"/>
              </w:tabs>
            </w:pPr>
          </w:p>
        </w:tc>
      </w:tr>
      <w:tr w:rsidR="009A27FF" w:rsidTr="00434748">
        <w:tc>
          <w:tcPr>
            <w:tcW w:w="10790" w:type="dxa"/>
          </w:tcPr>
          <w:p w:rsidR="009A27FF" w:rsidRDefault="009A27FF" w:rsidP="009A27FF">
            <w:pPr>
              <w:tabs>
                <w:tab w:val="left" w:pos="3675"/>
              </w:tabs>
            </w:pPr>
            <w:r>
              <w:t xml:space="preserve">Phone:  </w:t>
            </w:r>
          </w:p>
          <w:p w:rsidR="009A27FF" w:rsidRDefault="00451D07" w:rsidP="009A27FF">
            <w:pPr>
              <w:tabs>
                <w:tab w:val="left" w:pos="3675"/>
              </w:tabs>
            </w:pPr>
            <w:r>
              <w:t>(           )</w:t>
            </w:r>
          </w:p>
        </w:tc>
      </w:tr>
    </w:tbl>
    <w:p w:rsidR="004A6B7A" w:rsidRDefault="004A6B7A" w:rsidP="004A6B7A"/>
    <w:p w:rsidR="009A27FF" w:rsidRPr="004A6B7A" w:rsidRDefault="009A27FF" w:rsidP="004A6B7A">
      <w:pPr>
        <w:pBdr>
          <w:bottom w:val="single" w:sz="12" w:space="1" w:color="auto"/>
        </w:pBdr>
      </w:pPr>
      <w:r>
        <w:t>Have you ever been c</w:t>
      </w:r>
      <w:r w:rsidR="00F779CF">
        <w:t>onvicted of a felony?  Yes / No</w:t>
      </w:r>
      <w:r>
        <w:t xml:space="preserve"> </w:t>
      </w:r>
      <w:r w:rsidR="00451D07">
        <w:t xml:space="preserve">  </w:t>
      </w:r>
      <w:r>
        <w:t xml:space="preserve"> If yes, please provide, on a separate sheet, details of the charge, conviction, disposition (including probation or parole), and any treatment received due to or subsequent to sentencing.</w:t>
      </w:r>
    </w:p>
    <w:p w:rsidR="002D01C3" w:rsidRPr="00234518" w:rsidRDefault="002D01C3" w:rsidP="00234518"/>
    <w:p w:rsidR="002D01C3" w:rsidRDefault="002D01C3" w:rsidP="00234518">
      <w:r w:rsidRPr="002D01C3">
        <w:rPr>
          <w:b/>
          <w:i/>
        </w:rPr>
        <w:t>Please return your completed application</w:t>
      </w:r>
      <w:r w:rsidR="00451D07">
        <w:rPr>
          <w:b/>
          <w:i/>
        </w:rPr>
        <w:t xml:space="preserve"> packet</w:t>
      </w:r>
      <w:r w:rsidRPr="002D01C3">
        <w:rPr>
          <w:b/>
          <w:i/>
        </w:rPr>
        <w:t xml:space="preserve"> and deposit to:</w:t>
      </w:r>
    </w:p>
    <w:p w:rsidR="00451D07" w:rsidRDefault="00451D07" w:rsidP="00234518"/>
    <w:p w:rsidR="00451D07" w:rsidRDefault="00451D07" w:rsidP="00234518">
      <w:pPr>
        <w:sectPr w:rsidR="00451D07" w:rsidSect="004A6B7A">
          <w:pgSz w:w="12240" w:h="15840"/>
          <w:pgMar w:top="720" w:right="720" w:bottom="720" w:left="720" w:header="720" w:footer="720" w:gutter="0"/>
          <w:cols w:space="720"/>
          <w:docGrid w:linePitch="360"/>
        </w:sectPr>
      </w:pPr>
    </w:p>
    <w:p w:rsidR="002D01C3" w:rsidRDefault="002D01C3" w:rsidP="00234518">
      <w:r>
        <w:lastRenderedPageBreak/>
        <w:t>Institute of American Indian Arts</w:t>
      </w:r>
    </w:p>
    <w:p w:rsidR="002D01C3" w:rsidRDefault="002D01C3" w:rsidP="00234518">
      <w:r>
        <w:t>Center for Student Life</w:t>
      </w:r>
    </w:p>
    <w:p w:rsidR="002D01C3" w:rsidRDefault="002D01C3" w:rsidP="00234518">
      <w:r>
        <w:t>83 Avan Nu Po Road</w:t>
      </w:r>
    </w:p>
    <w:p w:rsidR="002D01C3" w:rsidRDefault="002D01C3" w:rsidP="00234518">
      <w:r>
        <w:t>Santa Fe, NM  87508</w:t>
      </w:r>
    </w:p>
    <w:p w:rsidR="00451D07" w:rsidRDefault="00451D07" w:rsidP="00451D07">
      <w:pPr>
        <w:rPr>
          <w:b/>
        </w:rPr>
      </w:pPr>
    </w:p>
    <w:p w:rsidR="00451D07" w:rsidRDefault="00451D07" w:rsidP="00451D07">
      <w:pPr>
        <w:rPr>
          <w:b/>
        </w:rPr>
      </w:pPr>
    </w:p>
    <w:p w:rsidR="00451D07" w:rsidRPr="00451D07" w:rsidRDefault="00451D07" w:rsidP="00451D07">
      <w:pPr>
        <w:rPr>
          <w:b/>
        </w:rPr>
      </w:pPr>
      <w:r w:rsidRPr="00451D07">
        <w:rPr>
          <w:b/>
        </w:rPr>
        <w:lastRenderedPageBreak/>
        <w:t>Required housing deposits:</w:t>
      </w:r>
    </w:p>
    <w:p w:rsidR="00451D07" w:rsidRDefault="00451D07" w:rsidP="00451D07">
      <w:r>
        <w:t>Housing Reservation and Damage Deposit</w:t>
      </w:r>
      <w:r>
        <w:tab/>
        <w:t>$100</w:t>
      </w:r>
    </w:p>
    <w:p w:rsidR="00451D07" w:rsidRDefault="00451D07" w:rsidP="00451D07">
      <w:r>
        <w:t>Room Keys</w:t>
      </w:r>
      <w:r>
        <w:tab/>
      </w:r>
      <w:r>
        <w:tab/>
      </w:r>
      <w:r>
        <w:tab/>
      </w:r>
      <w:r>
        <w:tab/>
      </w:r>
      <w:r>
        <w:tab/>
        <w:t xml:space="preserve">    10</w:t>
      </w:r>
    </w:p>
    <w:p w:rsidR="00451D07" w:rsidRPr="002D01C3" w:rsidRDefault="00451D07" w:rsidP="00451D07">
      <w:pPr>
        <w:rPr>
          <w:u w:val="single"/>
        </w:rPr>
      </w:pPr>
      <w:r>
        <w:t>Mailbox Key</w:t>
      </w:r>
      <w:r>
        <w:tab/>
      </w:r>
      <w:r>
        <w:tab/>
      </w:r>
      <w:r>
        <w:tab/>
      </w:r>
      <w:r>
        <w:tab/>
      </w:r>
      <w:r>
        <w:tab/>
      </w:r>
      <w:r w:rsidRPr="002D01C3">
        <w:rPr>
          <w:u w:val="single"/>
        </w:rPr>
        <w:t xml:space="preserve">    10</w:t>
      </w:r>
    </w:p>
    <w:p w:rsidR="00451D07" w:rsidRDefault="00451D07" w:rsidP="00234518">
      <w:pPr>
        <w:sectPr w:rsidR="00451D07" w:rsidSect="00451D07">
          <w:type w:val="continuous"/>
          <w:pgSz w:w="12240" w:h="15840"/>
          <w:pgMar w:top="720" w:right="720" w:bottom="720" w:left="720" w:header="720" w:footer="720" w:gutter="0"/>
          <w:cols w:num="2" w:space="720"/>
          <w:docGrid w:linePitch="360"/>
        </w:sectPr>
      </w:pPr>
      <w:r w:rsidRPr="00451D07">
        <w:rPr>
          <w:b/>
        </w:rPr>
        <w:t>Total Deposits Required:</w:t>
      </w:r>
      <w:r w:rsidRPr="00451D07">
        <w:rPr>
          <w:b/>
        </w:rPr>
        <w:tab/>
      </w:r>
      <w:r w:rsidRPr="00451D07">
        <w:rPr>
          <w:b/>
        </w:rPr>
        <w:tab/>
      </w:r>
      <w:r w:rsidRPr="00451D07">
        <w:rPr>
          <w:b/>
        </w:rPr>
        <w:tab/>
        <w:t>$120</w:t>
      </w:r>
    </w:p>
    <w:p w:rsidR="00F779CF" w:rsidRDefault="00F779CF" w:rsidP="00234518">
      <w:pPr>
        <w:rPr>
          <w:b/>
          <w:i/>
        </w:rPr>
      </w:pPr>
    </w:p>
    <w:p w:rsidR="002D01C3" w:rsidRDefault="00451D07" w:rsidP="00234518">
      <w:pPr>
        <w:rPr>
          <w:b/>
          <w:i/>
        </w:rPr>
      </w:pPr>
      <w:r>
        <w:rPr>
          <w:b/>
          <w:i/>
        </w:rPr>
        <w:t>Your completed application includes this Application and Contract, Roommate Survey, Physical Exam and Immunization Record and $120 housing Deposit.  You will receive a confirmation letter upon receipt and acceptance of your completed application.</w:t>
      </w:r>
    </w:p>
    <w:p w:rsidR="00F779CF" w:rsidRDefault="00F779CF" w:rsidP="00234518">
      <w:pPr>
        <w:rPr>
          <w:b/>
          <w:i/>
        </w:rPr>
      </w:pPr>
    </w:p>
    <w:tbl>
      <w:tblPr>
        <w:tblStyle w:val="TableGrid"/>
        <w:tblW w:w="0" w:type="auto"/>
        <w:tblLook w:val="04A0" w:firstRow="1" w:lastRow="0" w:firstColumn="1" w:lastColumn="0" w:noHBand="0" w:noVBand="1"/>
      </w:tblPr>
      <w:tblGrid>
        <w:gridCol w:w="10790"/>
      </w:tblGrid>
      <w:tr w:rsidR="00451D07" w:rsidTr="00451D07">
        <w:tc>
          <w:tcPr>
            <w:tcW w:w="11016" w:type="dxa"/>
          </w:tcPr>
          <w:p w:rsidR="00451D07" w:rsidRDefault="00451D07" w:rsidP="00234518">
            <w:pPr>
              <w:rPr>
                <w:b/>
                <w:i/>
              </w:rPr>
            </w:pPr>
            <w:r>
              <w:rPr>
                <w:b/>
                <w:i/>
              </w:rPr>
              <w:t>For Housing Office Use:</w:t>
            </w:r>
          </w:p>
          <w:p w:rsidR="00F779CF" w:rsidRDefault="00F779CF" w:rsidP="00F779CF">
            <w:pPr>
              <w:rPr>
                <w:b/>
                <w:i/>
              </w:rPr>
            </w:pPr>
          </w:p>
          <w:p w:rsidR="00F779CF" w:rsidRDefault="00451D07" w:rsidP="00F779CF">
            <w:pPr>
              <w:rPr>
                <w:b/>
                <w:i/>
              </w:rPr>
            </w:pPr>
            <w:r>
              <w:rPr>
                <w:b/>
                <w:i/>
              </w:rPr>
              <w:t>Date Rece</w:t>
            </w:r>
            <w:r w:rsidR="00F779CF">
              <w:rPr>
                <w:b/>
                <w:i/>
              </w:rPr>
              <w:t>ived:___________________   Comp:</w:t>
            </w:r>
            <w:r>
              <w:rPr>
                <w:b/>
                <w:i/>
              </w:rPr>
              <w:t xml:space="preserve">__________  </w:t>
            </w:r>
            <w:r w:rsidR="00F779CF">
              <w:rPr>
                <w:b/>
                <w:i/>
              </w:rPr>
              <w:t xml:space="preserve">Date </w:t>
            </w:r>
            <w:r>
              <w:rPr>
                <w:b/>
                <w:i/>
              </w:rPr>
              <w:t>Accepted</w:t>
            </w:r>
            <w:r w:rsidR="00F779CF">
              <w:rPr>
                <w:b/>
                <w:i/>
              </w:rPr>
              <w:t>:</w:t>
            </w:r>
            <w:r>
              <w:rPr>
                <w:b/>
                <w:i/>
              </w:rPr>
              <w:t xml:space="preserve">_______________   </w:t>
            </w:r>
            <w:r w:rsidR="00F779CF">
              <w:rPr>
                <w:b/>
                <w:i/>
              </w:rPr>
              <w:t xml:space="preserve">Staff </w:t>
            </w:r>
            <w:r>
              <w:rPr>
                <w:b/>
                <w:i/>
              </w:rPr>
              <w:t>Initials ______</w:t>
            </w:r>
          </w:p>
        </w:tc>
      </w:tr>
    </w:tbl>
    <w:p w:rsidR="00451D07" w:rsidRDefault="00451D07" w:rsidP="00234518">
      <w:pPr>
        <w:rPr>
          <w:b/>
          <w:i/>
        </w:rPr>
      </w:pPr>
    </w:p>
    <w:p w:rsidR="00F779CF" w:rsidRPr="007D18C9" w:rsidRDefault="00F779CF" w:rsidP="00F779CF">
      <w:pPr>
        <w:tabs>
          <w:tab w:val="center" w:pos="5450"/>
          <w:tab w:val="left" w:pos="9510"/>
        </w:tabs>
        <w:rPr>
          <w:rFonts w:ascii="Tahoma" w:hAnsi="Tahoma" w:cs="Tahoma"/>
          <w:b/>
        </w:rPr>
      </w:pPr>
      <w:r>
        <w:rPr>
          <w:rFonts w:ascii="Tahoma" w:hAnsi="Tahoma" w:cs="Tahoma"/>
          <w:b/>
        </w:rPr>
        <w:tab/>
      </w:r>
      <w:r w:rsidRPr="007D18C9">
        <w:rPr>
          <w:rFonts w:ascii="Tahoma" w:hAnsi="Tahoma" w:cs="Tahoma"/>
          <w:b/>
        </w:rPr>
        <w:t xml:space="preserve">CONTRACT FOR </w:t>
      </w:r>
      <w:smartTag w:uri="urn:schemas-microsoft-com:office:smarttags" w:element="stockticker">
        <w:r w:rsidRPr="007D18C9">
          <w:rPr>
            <w:rFonts w:ascii="Tahoma" w:hAnsi="Tahoma" w:cs="Tahoma"/>
            <w:b/>
          </w:rPr>
          <w:t>ROOM</w:t>
        </w:r>
      </w:smartTag>
      <w:r w:rsidRPr="007D18C9">
        <w:rPr>
          <w:rFonts w:ascii="Tahoma" w:hAnsi="Tahoma" w:cs="Tahoma"/>
          <w:b/>
        </w:rPr>
        <w:t xml:space="preserve"> </w:t>
      </w:r>
      <w:smartTag w:uri="urn:schemas-microsoft-com:office:smarttags" w:element="stockticker">
        <w:r w:rsidRPr="007D18C9">
          <w:rPr>
            <w:rFonts w:ascii="Tahoma" w:hAnsi="Tahoma" w:cs="Tahoma"/>
            <w:b/>
          </w:rPr>
          <w:t>AND</w:t>
        </w:r>
      </w:smartTag>
      <w:r w:rsidRPr="007D18C9">
        <w:rPr>
          <w:rFonts w:ascii="Tahoma" w:hAnsi="Tahoma" w:cs="Tahoma"/>
          <w:b/>
        </w:rPr>
        <w:t xml:space="preserve"> BOARD IN </w:t>
      </w:r>
      <w:smartTag w:uri="urn:schemas-microsoft-com:office:smarttags" w:element="stockticker">
        <w:r w:rsidRPr="007D18C9">
          <w:rPr>
            <w:rFonts w:ascii="Tahoma" w:hAnsi="Tahoma" w:cs="Tahoma"/>
            <w:b/>
          </w:rPr>
          <w:t>IAIA</w:t>
        </w:r>
      </w:smartTag>
      <w:r w:rsidRPr="007D18C9">
        <w:rPr>
          <w:rFonts w:ascii="Tahoma" w:hAnsi="Tahoma" w:cs="Tahoma"/>
          <w:b/>
        </w:rPr>
        <w:t xml:space="preserve"> STUDENT HOUSING</w:t>
      </w:r>
      <w:r w:rsidRPr="007D18C9">
        <w:rPr>
          <w:rFonts w:ascii="Tahoma" w:hAnsi="Tahoma" w:cs="Tahoma"/>
          <w:b/>
        </w:rPr>
        <w:tab/>
      </w:r>
    </w:p>
    <w:p w:rsidR="00F779CF" w:rsidRPr="007D18C9" w:rsidRDefault="00F779CF" w:rsidP="00F779CF">
      <w:pPr>
        <w:jc w:val="center"/>
        <w:rPr>
          <w:rFonts w:ascii="Tahoma" w:hAnsi="Tahoma" w:cs="Tahoma"/>
          <w:b/>
        </w:rPr>
      </w:pPr>
      <w:r w:rsidRPr="007D18C9">
        <w:rPr>
          <w:rFonts w:ascii="Tahoma" w:hAnsi="Tahoma" w:cs="Tahoma"/>
          <w:b/>
        </w:rPr>
        <w:t>General Terms and Conditions</w:t>
      </w:r>
    </w:p>
    <w:p w:rsidR="00F779CF" w:rsidRPr="007D18C9" w:rsidRDefault="00F779CF" w:rsidP="00F779CF">
      <w:pPr>
        <w:jc w:val="both"/>
        <w:rPr>
          <w:rFonts w:ascii="Tahoma" w:hAnsi="Tahoma" w:cs="Tahoma"/>
          <w:sz w:val="16"/>
          <w:szCs w:val="16"/>
        </w:rPr>
      </w:pPr>
    </w:p>
    <w:p w:rsidR="00F779CF" w:rsidRPr="007D18C9" w:rsidRDefault="00F779CF" w:rsidP="00F779CF">
      <w:pPr>
        <w:numPr>
          <w:ilvl w:val="0"/>
          <w:numId w:val="1"/>
        </w:numPr>
        <w:jc w:val="both"/>
        <w:rPr>
          <w:rFonts w:ascii="Tahoma" w:hAnsi="Tahoma" w:cs="Tahoma"/>
          <w:i/>
          <w:sz w:val="20"/>
          <w:szCs w:val="20"/>
        </w:rPr>
      </w:pPr>
      <w:r w:rsidRPr="007D18C9">
        <w:rPr>
          <w:rFonts w:ascii="Tahoma" w:hAnsi="Tahoma" w:cs="Tahoma"/>
          <w:b/>
          <w:sz w:val="20"/>
          <w:szCs w:val="20"/>
        </w:rPr>
        <w:t xml:space="preserve">Eligibility:  </w:t>
      </w:r>
      <w:r w:rsidR="0072744E" w:rsidRPr="007D18C9">
        <w:rPr>
          <w:rFonts w:ascii="Tahoma" w:hAnsi="Tahoma" w:cs="Tahoma"/>
          <w:sz w:val="20"/>
          <w:szCs w:val="20"/>
        </w:rPr>
        <w:t xml:space="preserve">In order for a student’s on-campus housing application to be </w:t>
      </w:r>
      <w:r w:rsidR="00FD2A16" w:rsidRPr="007D18C9">
        <w:rPr>
          <w:rFonts w:ascii="Tahoma" w:hAnsi="Tahoma" w:cs="Tahoma"/>
          <w:sz w:val="20"/>
          <w:szCs w:val="20"/>
        </w:rPr>
        <w:t>processed</w:t>
      </w:r>
      <w:r w:rsidR="0072744E" w:rsidRPr="007D18C9">
        <w:rPr>
          <w:rFonts w:ascii="Tahoma" w:hAnsi="Tahoma" w:cs="Tahoma"/>
          <w:sz w:val="20"/>
          <w:szCs w:val="20"/>
        </w:rPr>
        <w:t xml:space="preserve">, he/she must first be </w:t>
      </w:r>
      <w:r w:rsidR="00FD2A16" w:rsidRPr="007D18C9">
        <w:rPr>
          <w:rFonts w:ascii="Tahoma" w:hAnsi="Tahoma" w:cs="Tahoma"/>
          <w:sz w:val="20"/>
          <w:szCs w:val="20"/>
        </w:rPr>
        <w:t xml:space="preserve">accepted for </w:t>
      </w:r>
      <w:r w:rsidR="0072744E" w:rsidRPr="007D18C9">
        <w:rPr>
          <w:rFonts w:ascii="Tahoma" w:hAnsi="Tahoma" w:cs="Tahoma"/>
          <w:sz w:val="20"/>
          <w:szCs w:val="20"/>
        </w:rPr>
        <w:t>admi</w:t>
      </w:r>
      <w:r w:rsidR="00FD2A16" w:rsidRPr="007D18C9">
        <w:rPr>
          <w:rFonts w:ascii="Tahoma" w:hAnsi="Tahoma" w:cs="Tahoma"/>
          <w:sz w:val="20"/>
          <w:szCs w:val="20"/>
        </w:rPr>
        <w:t xml:space="preserve">ssion </w:t>
      </w:r>
      <w:r w:rsidR="0072744E" w:rsidRPr="007D18C9">
        <w:rPr>
          <w:rFonts w:ascii="Tahoma" w:hAnsi="Tahoma" w:cs="Tahoma"/>
          <w:sz w:val="20"/>
          <w:szCs w:val="20"/>
        </w:rPr>
        <w:t>into the Institute of American Indian Arts.  Acceptance into</w:t>
      </w:r>
      <w:r w:rsidRPr="007D18C9">
        <w:rPr>
          <w:rFonts w:ascii="Tahoma" w:hAnsi="Tahoma" w:cs="Tahoma"/>
          <w:sz w:val="20"/>
          <w:szCs w:val="20"/>
        </w:rPr>
        <w:t xml:space="preserve"> student housing is </w:t>
      </w:r>
      <w:r w:rsidR="00FD2A16" w:rsidRPr="007D18C9">
        <w:rPr>
          <w:rFonts w:ascii="Tahoma" w:hAnsi="Tahoma" w:cs="Tahoma"/>
          <w:sz w:val="20"/>
          <w:szCs w:val="20"/>
        </w:rPr>
        <w:t>based upon</w:t>
      </w:r>
      <w:r w:rsidRPr="007D18C9">
        <w:rPr>
          <w:rFonts w:ascii="Tahoma" w:hAnsi="Tahoma" w:cs="Tahoma"/>
          <w:sz w:val="20"/>
          <w:szCs w:val="20"/>
        </w:rPr>
        <w:t xml:space="preserve"> </w:t>
      </w:r>
      <w:r w:rsidR="00FD2A16" w:rsidRPr="007D18C9">
        <w:rPr>
          <w:rFonts w:ascii="Tahoma" w:hAnsi="Tahoma" w:cs="Tahoma"/>
          <w:sz w:val="20"/>
          <w:szCs w:val="20"/>
        </w:rPr>
        <w:t xml:space="preserve">submission </w:t>
      </w:r>
      <w:r w:rsidRPr="007D18C9">
        <w:rPr>
          <w:rFonts w:ascii="Tahoma" w:hAnsi="Tahoma" w:cs="Tahoma"/>
          <w:sz w:val="20"/>
          <w:szCs w:val="20"/>
        </w:rPr>
        <w:t xml:space="preserve">of </w:t>
      </w:r>
      <w:r w:rsidR="00FD2A16" w:rsidRPr="007D18C9">
        <w:rPr>
          <w:rFonts w:ascii="Tahoma" w:hAnsi="Tahoma" w:cs="Tahoma"/>
          <w:sz w:val="20"/>
          <w:szCs w:val="20"/>
        </w:rPr>
        <w:t xml:space="preserve">the complete application packet including this Application and Contract </w:t>
      </w:r>
      <w:r w:rsidRPr="007D18C9">
        <w:rPr>
          <w:rFonts w:ascii="Tahoma" w:hAnsi="Tahoma" w:cs="Tahoma"/>
          <w:sz w:val="20"/>
          <w:szCs w:val="20"/>
        </w:rPr>
        <w:t>and the payment of a $120 housing and key deposit</w:t>
      </w:r>
      <w:r w:rsidR="00FD2A16" w:rsidRPr="007D18C9">
        <w:rPr>
          <w:rFonts w:ascii="Tahoma" w:hAnsi="Tahoma" w:cs="Tahoma"/>
          <w:sz w:val="20"/>
          <w:szCs w:val="20"/>
        </w:rPr>
        <w:t xml:space="preserve">. </w:t>
      </w:r>
      <w:r w:rsidRPr="007D18C9">
        <w:rPr>
          <w:rFonts w:ascii="Tahoma" w:hAnsi="Tahoma" w:cs="Tahoma"/>
          <w:sz w:val="20"/>
          <w:szCs w:val="20"/>
        </w:rPr>
        <w:t xml:space="preserve">In order to reside in student housing, a resident </w:t>
      </w:r>
      <w:r w:rsidR="0072744E" w:rsidRPr="007D18C9">
        <w:rPr>
          <w:rFonts w:ascii="Tahoma" w:hAnsi="Tahoma" w:cs="Tahoma"/>
          <w:sz w:val="20"/>
          <w:szCs w:val="20"/>
        </w:rPr>
        <w:t xml:space="preserve">student </w:t>
      </w:r>
      <w:r w:rsidRPr="007D18C9">
        <w:rPr>
          <w:rFonts w:ascii="Tahoma" w:hAnsi="Tahoma" w:cs="Tahoma"/>
          <w:sz w:val="20"/>
          <w:szCs w:val="20"/>
        </w:rPr>
        <w:t xml:space="preserve">must maintain a minimum of 12 credits per semester.  </w:t>
      </w:r>
      <w:r w:rsidRPr="007D18C9">
        <w:rPr>
          <w:rFonts w:ascii="Tahoma" w:hAnsi="Tahoma" w:cs="Tahoma"/>
          <w:i/>
          <w:sz w:val="20"/>
          <w:szCs w:val="20"/>
        </w:rPr>
        <w:t>IAIA reserves the right to deny housing to convicted felons and will consider each application on a case-by-case basis.  Acceptance into on-campus housing will be dependent on the nature of the conviction, the date of occurrence, letters of recommendation, and personal interview.  Approval in these cases is provisional.</w:t>
      </w:r>
    </w:p>
    <w:p w:rsidR="00F779CF" w:rsidRPr="007D18C9" w:rsidRDefault="00F779CF" w:rsidP="00F779CF">
      <w:pPr>
        <w:jc w:val="both"/>
        <w:rPr>
          <w:rFonts w:ascii="Tahoma" w:hAnsi="Tahoma" w:cs="Tahoma"/>
          <w:i/>
          <w:sz w:val="20"/>
          <w:szCs w:val="20"/>
        </w:rPr>
      </w:pPr>
    </w:p>
    <w:p w:rsidR="00F779CF" w:rsidRPr="007D18C9" w:rsidRDefault="00F779CF" w:rsidP="00F779CF">
      <w:pPr>
        <w:numPr>
          <w:ilvl w:val="0"/>
          <w:numId w:val="1"/>
        </w:numPr>
        <w:jc w:val="both"/>
        <w:rPr>
          <w:rFonts w:ascii="Tahoma" w:hAnsi="Tahoma" w:cs="Tahoma"/>
          <w:i/>
          <w:sz w:val="20"/>
          <w:szCs w:val="20"/>
        </w:rPr>
      </w:pPr>
      <w:r w:rsidRPr="007D18C9">
        <w:rPr>
          <w:rFonts w:ascii="Tahoma" w:hAnsi="Tahoma" w:cs="Tahoma"/>
          <w:b/>
          <w:sz w:val="20"/>
          <w:szCs w:val="20"/>
        </w:rPr>
        <w:t>Contract period:</w:t>
      </w:r>
      <w:r w:rsidRPr="007D18C9">
        <w:rPr>
          <w:rFonts w:ascii="Tahoma" w:hAnsi="Tahoma" w:cs="Tahoma"/>
          <w:i/>
          <w:sz w:val="20"/>
          <w:szCs w:val="20"/>
        </w:rPr>
        <w:t xml:space="preserve">  </w:t>
      </w:r>
      <w:r w:rsidRPr="007D18C9">
        <w:rPr>
          <w:rFonts w:ascii="Tahoma" w:hAnsi="Tahoma" w:cs="Tahoma"/>
          <w:sz w:val="20"/>
          <w:szCs w:val="20"/>
        </w:rPr>
        <w:t>The terms of this contract are for one academic year.</w:t>
      </w:r>
    </w:p>
    <w:p w:rsidR="00F779CF" w:rsidRPr="007D18C9" w:rsidRDefault="00F779CF" w:rsidP="00F779CF">
      <w:pPr>
        <w:jc w:val="both"/>
        <w:rPr>
          <w:rFonts w:ascii="Tahoma" w:hAnsi="Tahoma" w:cs="Tahoma"/>
          <w:i/>
          <w:sz w:val="20"/>
          <w:szCs w:val="20"/>
        </w:rPr>
      </w:pPr>
    </w:p>
    <w:p w:rsidR="00F779CF" w:rsidRPr="007D18C9" w:rsidRDefault="00F779CF" w:rsidP="00F779CF">
      <w:pPr>
        <w:numPr>
          <w:ilvl w:val="0"/>
          <w:numId w:val="1"/>
        </w:numPr>
        <w:jc w:val="both"/>
        <w:rPr>
          <w:rFonts w:ascii="Tahoma" w:hAnsi="Tahoma" w:cs="Tahoma"/>
          <w:i/>
          <w:sz w:val="20"/>
          <w:szCs w:val="20"/>
        </w:rPr>
      </w:pPr>
      <w:r w:rsidRPr="007D18C9">
        <w:rPr>
          <w:rFonts w:ascii="Tahoma" w:hAnsi="Tahoma" w:cs="Tahoma"/>
          <w:b/>
          <w:sz w:val="20"/>
          <w:szCs w:val="20"/>
        </w:rPr>
        <w:t>Room and board rates:</w:t>
      </w:r>
      <w:r w:rsidRPr="007D18C9">
        <w:rPr>
          <w:rFonts w:ascii="Tahoma" w:hAnsi="Tahoma" w:cs="Tahoma"/>
          <w:i/>
          <w:sz w:val="20"/>
          <w:szCs w:val="20"/>
        </w:rPr>
        <w:t xml:space="preserve">  </w:t>
      </w:r>
      <w:r w:rsidRPr="007D18C9">
        <w:rPr>
          <w:rFonts w:ascii="Tahoma" w:hAnsi="Tahoma" w:cs="Tahoma"/>
          <w:sz w:val="20"/>
          <w:szCs w:val="20"/>
        </w:rPr>
        <w:t xml:space="preserve">Room and board rates for the current fiscal year are shown under Tuition and Fees in the </w:t>
      </w:r>
      <w:smartTag w:uri="urn:schemas-microsoft-com:office:smarttags" w:element="stockticker">
        <w:r w:rsidRPr="007D18C9">
          <w:rPr>
            <w:rFonts w:ascii="Tahoma" w:hAnsi="Tahoma" w:cs="Tahoma"/>
            <w:sz w:val="20"/>
            <w:szCs w:val="20"/>
          </w:rPr>
          <w:t>IAIA</w:t>
        </w:r>
      </w:smartTag>
      <w:r w:rsidRPr="007D18C9">
        <w:rPr>
          <w:rFonts w:ascii="Tahoma" w:hAnsi="Tahoma" w:cs="Tahoma"/>
          <w:sz w:val="20"/>
          <w:szCs w:val="20"/>
        </w:rPr>
        <w:t xml:space="preserve"> catalog.  By reference, these are made part of the contract.  The Institute reserves the right to change rates to any renewal of the contract.  Room and board rates are subject to change by the direction of the Board of Trustees.</w:t>
      </w:r>
    </w:p>
    <w:p w:rsidR="00F779CF" w:rsidRPr="007D18C9" w:rsidRDefault="00F779CF" w:rsidP="00F779CF">
      <w:pPr>
        <w:jc w:val="both"/>
        <w:rPr>
          <w:rFonts w:ascii="Tahoma" w:hAnsi="Tahoma" w:cs="Tahoma"/>
          <w:i/>
          <w:sz w:val="20"/>
          <w:szCs w:val="20"/>
        </w:rPr>
      </w:pPr>
    </w:p>
    <w:p w:rsidR="00F779CF" w:rsidRPr="007D18C9" w:rsidRDefault="00F779CF" w:rsidP="00F779CF">
      <w:pPr>
        <w:numPr>
          <w:ilvl w:val="0"/>
          <w:numId w:val="1"/>
        </w:numPr>
        <w:jc w:val="both"/>
        <w:rPr>
          <w:rFonts w:ascii="Tahoma" w:hAnsi="Tahoma" w:cs="Tahoma"/>
          <w:i/>
          <w:sz w:val="20"/>
          <w:szCs w:val="20"/>
        </w:rPr>
      </w:pPr>
      <w:r w:rsidRPr="007D18C9">
        <w:rPr>
          <w:rFonts w:ascii="Tahoma" w:hAnsi="Tahoma" w:cs="Tahoma"/>
          <w:b/>
          <w:sz w:val="20"/>
          <w:szCs w:val="20"/>
        </w:rPr>
        <w:t xml:space="preserve">Single Room:  </w:t>
      </w:r>
      <w:r w:rsidRPr="007D18C9">
        <w:rPr>
          <w:rFonts w:ascii="Tahoma" w:hAnsi="Tahoma" w:cs="Tahoma"/>
          <w:sz w:val="20"/>
          <w:szCs w:val="20"/>
        </w:rPr>
        <w:t xml:space="preserve">The cost per single room is an additional $750 </w:t>
      </w:r>
      <w:r w:rsidR="00FD2A16" w:rsidRPr="007D18C9">
        <w:rPr>
          <w:rFonts w:ascii="Tahoma" w:hAnsi="Tahoma" w:cs="Tahoma"/>
          <w:sz w:val="20"/>
          <w:szCs w:val="20"/>
        </w:rPr>
        <w:t>above the current double room rate.</w:t>
      </w:r>
      <w:r w:rsidRPr="007D18C9">
        <w:rPr>
          <w:rFonts w:ascii="Tahoma" w:hAnsi="Tahoma" w:cs="Tahoma"/>
          <w:i/>
          <w:sz w:val="20"/>
          <w:szCs w:val="20"/>
        </w:rPr>
        <w:t xml:space="preserve"> </w:t>
      </w:r>
    </w:p>
    <w:p w:rsidR="00F779CF" w:rsidRPr="007D18C9" w:rsidRDefault="00F779CF" w:rsidP="00F779CF">
      <w:pPr>
        <w:jc w:val="both"/>
        <w:rPr>
          <w:rFonts w:ascii="Tahoma" w:hAnsi="Tahoma" w:cs="Tahoma"/>
          <w:i/>
          <w:sz w:val="20"/>
          <w:szCs w:val="20"/>
        </w:rPr>
      </w:pPr>
    </w:p>
    <w:p w:rsidR="00F779CF" w:rsidRPr="007D18C9" w:rsidRDefault="00F779CF" w:rsidP="00F779CF">
      <w:pPr>
        <w:numPr>
          <w:ilvl w:val="0"/>
          <w:numId w:val="1"/>
        </w:numPr>
        <w:jc w:val="both"/>
        <w:rPr>
          <w:rFonts w:ascii="Tahoma" w:hAnsi="Tahoma" w:cs="Tahoma"/>
          <w:i/>
          <w:sz w:val="20"/>
          <w:szCs w:val="20"/>
        </w:rPr>
      </w:pPr>
      <w:r w:rsidRPr="007D18C9">
        <w:rPr>
          <w:rFonts w:ascii="Tahoma" w:hAnsi="Tahoma" w:cs="Tahoma"/>
          <w:b/>
          <w:sz w:val="20"/>
          <w:szCs w:val="20"/>
        </w:rPr>
        <w:t xml:space="preserve">Consolidation:  </w:t>
      </w:r>
      <w:r w:rsidRPr="007D18C9">
        <w:rPr>
          <w:rFonts w:ascii="Tahoma" w:hAnsi="Tahoma" w:cs="Tahoma"/>
          <w:sz w:val="20"/>
          <w:szCs w:val="20"/>
        </w:rPr>
        <w:t>The Institute reserves the right to consolidate residents or move residents to alternate rooms at any time.</w:t>
      </w:r>
    </w:p>
    <w:p w:rsidR="00F779CF" w:rsidRDefault="00F779CF" w:rsidP="00F779CF">
      <w:pPr>
        <w:jc w:val="both"/>
        <w:rPr>
          <w:rFonts w:ascii="Tahoma" w:hAnsi="Tahoma" w:cs="Tahoma"/>
          <w:i/>
          <w:sz w:val="20"/>
          <w:szCs w:val="20"/>
        </w:rPr>
      </w:pPr>
    </w:p>
    <w:p w:rsidR="00F779CF" w:rsidRPr="00AA15C0" w:rsidRDefault="00F779CF" w:rsidP="00F779CF">
      <w:pPr>
        <w:numPr>
          <w:ilvl w:val="0"/>
          <w:numId w:val="1"/>
        </w:numPr>
        <w:jc w:val="both"/>
        <w:rPr>
          <w:rFonts w:ascii="Tahoma" w:hAnsi="Tahoma" w:cs="Tahoma"/>
          <w:i/>
          <w:sz w:val="20"/>
          <w:szCs w:val="20"/>
        </w:rPr>
      </w:pPr>
      <w:r>
        <w:rPr>
          <w:rFonts w:ascii="Tahoma" w:hAnsi="Tahoma" w:cs="Tahoma"/>
          <w:b/>
          <w:sz w:val="20"/>
          <w:szCs w:val="20"/>
        </w:rPr>
        <w:t>Occupancy of dorms:</w:t>
      </w:r>
      <w:r>
        <w:rPr>
          <w:rFonts w:ascii="Tahoma" w:hAnsi="Tahoma" w:cs="Tahoma"/>
          <w:sz w:val="20"/>
          <w:szCs w:val="20"/>
        </w:rPr>
        <w:t xml:space="preserve">  This contract does not provide for housing during the period between the fall and spring semesters.  Alternate housing must be acquired by residents during this period.  A resident must vacate his/her room no later than the last day of his/her contract or the day student housing closes.</w:t>
      </w:r>
    </w:p>
    <w:p w:rsidR="00F779CF" w:rsidRDefault="00F779CF" w:rsidP="00F779CF">
      <w:pPr>
        <w:jc w:val="both"/>
        <w:rPr>
          <w:rFonts w:ascii="Tahoma" w:hAnsi="Tahoma" w:cs="Tahoma"/>
          <w:i/>
          <w:sz w:val="20"/>
          <w:szCs w:val="20"/>
        </w:rPr>
      </w:pPr>
    </w:p>
    <w:p w:rsidR="00F779CF" w:rsidRPr="00AA15C0" w:rsidRDefault="00F779CF" w:rsidP="00F779CF">
      <w:pPr>
        <w:numPr>
          <w:ilvl w:val="0"/>
          <w:numId w:val="1"/>
        </w:numPr>
        <w:jc w:val="both"/>
        <w:rPr>
          <w:rFonts w:ascii="Tahoma" w:hAnsi="Tahoma" w:cs="Tahoma"/>
          <w:i/>
          <w:sz w:val="20"/>
          <w:szCs w:val="20"/>
        </w:rPr>
      </w:pPr>
      <w:r>
        <w:rPr>
          <w:rFonts w:ascii="Tahoma" w:hAnsi="Tahoma" w:cs="Tahoma"/>
          <w:b/>
          <w:sz w:val="20"/>
          <w:szCs w:val="20"/>
        </w:rPr>
        <w:t>The Institute reserves the right to:</w:t>
      </w:r>
    </w:p>
    <w:p w:rsidR="00F779CF" w:rsidRDefault="00F779CF" w:rsidP="00F779CF">
      <w:pPr>
        <w:numPr>
          <w:ilvl w:val="1"/>
          <w:numId w:val="1"/>
        </w:numPr>
        <w:jc w:val="both"/>
        <w:rPr>
          <w:rFonts w:ascii="Tahoma" w:hAnsi="Tahoma" w:cs="Tahoma"/>
          <w:sz w:val="20"/>
          <w:szCs w:val="20"/>
        </w:rPr>
      </w:pPr>
      <w:r>
        <w:rPr>
          <w:rFonts w:ascii="Tahoma" w:hAnsi="Tahoma" w:cs="Tahoma"/>
          <w:sz w:val="20"/>
          <w:szCs w:val="20"/>
        </w:rPr>
        <w:t xml:space="preserve">Enter a resident’s room for the purpose of inspecting the premises when an authorized agent of the Institute has reasonable cause, including but not limited to the following:  1) an occupant of the room may be physically harmed or endangered; 2) Institute property (including student housing property) is being damaged; 3) </w:t>
      </w:r>
      <w:r w:rsidRPr="00FA2EC3">
        <w:rPr>
          <w:rFonts w:ascii="Tahoma" w:hAnsi="Tahoma" w:cs="Tahoma"/>
          <w:sz w:val="20"/>
          <w:szCs w:val="20"/>
          <w:u w:val="single"/>
        </w:rPr>
        <w:t>any</w:t>
      </w:r>
      <w:r>
        <w:rPr>
          <w:rFonts w:ascii="Tahoma" w:hAnsi="Tahoma" w:cs="Tahoma"/>
          <w:sz w:val="20"/>
          <w:szCs w:val="20"/>
        </w:rPr>
        <w:t xml:space="preserve"> </w:t>
      </w:r>
      <w:r w:rsidRPr="00FA2EC3">
        <w:rPr>
          <w:rFonts w:ascii="Tahoma" w:hAnsi="Tahoma" w:cs="Tahoma"/>
          <w:sz w:val="20"/>
          <w:szCs w:val="20"/>
        </w:rPr>
        <w:t>Institute</w:t>
      </w:r>
      <w:r>
        <w:rPr>
          <w:rFonts w:ascii="Tahoma" w:hAnsi="Tahoma" w:cs="Tahoma"/>
          <w:sz w:val="20"/>
          <w:szCs w:val="20"/>
        </w:rPr>
        <w:t xml:space="preserve"> policy is being violated; 4) maintenance and/or repair is necessary; and 5) health and safety inspections.  If practicable, the Institute will not enter a resident’s room unless accompanied by the resident or a second authorized representative of the Institute.</w:t>
      </w:r>
    </w:p>
    <w:p w:rsidR="00F779CF" w:rsidRDefault="00F779CF" w:rsidP="00F779CF">
      <w:pPr>
        <w:numPr>
          <w:ilvl w:val="1"/>
          <w:numId w:val="1"/>
        </w:numPr>
        <w:jc w:val="both"/>
        <w:rPr>
          <w:rFonts w:ascii="Tahoma" w:hAnsi="Tahoma" w:cs="Tahoma"/>
          <w:sz w:val="20"/>
          <w:szCs w:val="20"/>
        </w:rPr>
      </w:pPr>
      <w:r>
        <w:rPr>
          <w:rFonts w:ascii="Tahoma" w:hAnsi="Tahoma" w:cs="Tahoma"/>
          <w:sz w:val="20"/>
          <w:szCs w:val="20"/>
        </w:rPr>
        <w:t>Inspect all Residence Center rooms for purposes of inventory, fire protection, sanitation, safety, maintenance, and rule enforcement.</w:t>
      </w:r>
    </w:p>
    <w:p w:rsidR="00F779CF" w:rsidRDefault="00F779CF" w:rsidP="00F779CF">
      <w:pPr>
        <w:numPr>
          <w:ilvl w:val="1"/>
          <w:numId w:val="1"/>
        </w:numPr>
        <w:jc w:val="both"/>
        <w:rPr>
          <w:rFonts w:ascii="Tahoma" w:hAnsi="Tahoma" w:cs="Tahoma"/>
          <w:sz w:val="20"/>
          <w:szCs w:val="20"/>
        </w:rPr>
      </w:pPr>
      <w:r>
        <w:rPr>
          <w:rFonts w:ascii="Tahoma" w:hAnsi="Tahoma" w:cs="Tahoma"/>
          <w:sz w:val="20"/>
          <w:szCs w:val="20"/>
        </w:rPr>
        <w:t>Control, by medical direction, the use of rooms in the event of an epidemic.</w:t>
      </w:r>
    </w:p>
    <w:p w:rsidR="00F779CF" w:rsidRDefault="00F779CF" w:rsidP="00F779CF">
      <w:pPr>
        <w:numPr>
          <w:ilvl w:val="1"/>
          <w:numId w:val="1"/>
        </w:numPr>
        <w:jc w:val="both"/>
        <w:rPr>
          <w:rFonts w:ascii="Tahoma" w:hAnsi="Tahoma" w:cs="Tahoma"/>
          <w:sz w:val="20"/>
          <w:szCs w:val="20"/>
        </w:rPr>
      </w:pPr>
      <w:r>
        <w:rPr>
          <w:rFonts w:ascii="Tahoma" w:hAnsi="Tahoma" w:cs="Tahoma"/>
          <w:sz w:val="20"/>
          <w:szCs w:val="20"/>
        </w:rPr>
        <w:t xml:space="preserve">Vacate a </w:t>
      </w:r>
      <w:smartTag w:uri="urn:schemas-microsoft-com:office:smarttags" w:element="place">
        <w:smartTag w:uri="urn:schemas-microsoft-com:office:smarttags" w:element="PlaceName">
          <w:r>
            <w:rPr>
              <w:rFonts w:ascii="Tahoma" w:hAnsi="Tahoma" w:cs="Tahoma"/>
              <w:sz w:val="20"/>
              <w:szCs w:val="20"/>
            </w:rPr>
            <w:t>Residence</w:t>
          </w:r>
        </w:smartTag>
        <w:r>
          <w:rPr>
            <w:rFonts w:ascii="Tahoma" w:hAnsi="Tahoma" w:cs="Tahoma"/>
            <w:sz w:val="20"/>
            <w:szCs w:val="20"/>
          </w:rPr>
          <w:t xml:space="preserve"> </w:t>
        </w:r>
        <w:smartTag w:uri="urn:schemas-microsoft-com:office:smarttags" w:element="PlaceType">
          <w:r>
            <w:rPr>
              <w:rFonts w:ascii="Tahoma" w:hAnsi="Tahoma" w:cs="Tahoma"/>
              <w:sz w:val="20"/>
              <w:szCs w:val="20"/>
            </w:rPr>
            <w:t>Center</w:t>
          </w:r>
        </w:smartTag>
      </w:smartTag>
      <w:r>
        <w:rPr>
          <w:rFonts w:ascii="Tahoma" w:hAnsi="Tahoma" w:cs="Tahoma"/>
          <w:sz w:val="20"/>
          <w:szCs w:val="20"/>
        </w:rPr>
        <w:t xml:space="preserve"> room and/or require students to move to other accommodations.</w:t>
      </w:r>
    </w:p>
    <w:p w:rsidR="00F779CF" w:rsidRDefault="00F779CF" w:rsidP="00F779CF">
      <w:pPr>
        <w:jc w:val="both"/>
        <w:rPr>
          <w:rFonts w:ascii="Tahoma" w:hAnsi="Tahoma" w:cs="Tahoma"/>
          <w:sz w:val="20"/>
          <w:szCs w:val="20"/>
        </w:rPr>
      </w:pPr>
    </w:p>
    <w:p w:rsidR="00F779CF" w:rsidRDefault="00F779CF" w:rsidP="00F779CF">
      <w:pPr>
        <w:jc w:val="both"/>
        <w:rPr>
          <w:rFonts w:ascii="Tahoma" w:hAnsi="Tahoma" w:cs="Tahoma"/>
          <w:sz w:val="20"/>
          <w:szCs w:val="20"/>
        </w:rPr>
      </w:pPr>
      <w:r>
        <w:rPr>
          <w:rFonts w:ascii="Tahoma" w:hAnsi="Tahoma" w:cs="Tahoma"/>
          <w:sz w:val="20"/>
          <w:szCs w:val="20"/>
        </w:rPr>
        <w:t xml:space="preserve">      8.    </w:t>
      </w:r>
      <w:r>
        <w:rPr>
          <w:rFonts w:ascii="Tahoma" w:hAnsi="Tahoma" w:cs="Tahoma"/>
          <w:b/>
          <w:sz w:val="20"/>
          <w:szCs w:val="20"/>
        </w:rPr>
        <w:t xml:space="preserve">Housing Deposit refund:  </w:t>
      </w:r>
      <w:r>
        <w:rPr>
          <w:rFonts w:ascii="Tahoma" w:hAnsi="Tahoma" w:cs="Tahoma"/>
          <w:sz w:val="20"/>
          <w:szCs w:val="20"/>
        </w:rPr>
        <w:t xml:space="preserve">The deposit will be refunded </w:t>
      </w:r>
      <w:r>
        <w:rPr>
          <w:rFonts w:ascii="Tahoma" w:hAnsi="Tahoma" w:cs="Tahoma"/>
          <w:b/>
          <w:sz w:val="20"/>
          <w:szCs w:val="20"/>
          <w:u w:val="single"/>
        </w:rPr>
        <w:t>only</w:t>
      </w:r>
      <w:r>
        <w:rPr>
          <w:rFonts w:ascii="Tahoma" w:hAnsi="Tahoma" w:cs="Tahoma"/>
          <w:sz w:val="20"/>
          <w:szCs w:val="20"/>
        </w:rPr>
        <w:t xml:space="preserve"> when a resident:</w:t>
      </w:r>
    </w:p>
    <w:p w:rsidR="00F779CF" w:rsidRDefault="00F779CF" w:rsidP="00F779CF">
      <w:pPr>
        <w:ind w:left="1080"/>
        <w:jc w:val="both"/>
        <w:rPr>
          <w:rFonts w:ascii="Tahoma" w:hAnsi="Tahoma" w:cs="Tahoma"/>
          <w:sz w:val="20"/>
          <w:szCs w:val="20"/>
        </w:rPr>
      </w:pPr>
      <w:r>
        <w:rPr>
          <w:rFonts w:ascii="Tahoma" w:hAnsi="Tahoma" w:cs="Tahoma"/>
          <w:sz w:val="20"/>
          <w:szCs w:val="20"/>
        </w:rPr>
        <w:t>a.   Has cleaned and checked out of his/her room.</w:t>
      </w:r>
    </w:p>
    <w:p w:rsidR="00F779CF" w:rsidRDefault="00F779CF" w:rsidP="00F779CF">
      <w:pPr>
        <w:ind w:left="1080"/>
        <w:jc w:val="both"/>
        <w:rPr>
          <w:rFonts w:ascii="Tahoma" w:hAnsi="Tahoma" w:cs="Tahoma"/>
          <w:sz w:val="20"/>
          <w:szCs w:val="20"/>
        </w:rPr>
      </w:pPr>
      <w:r>
        <w:rPr>
          <w:rFonts w:ascii="Tahoma" w:hAnsi="Tahoma" w:cs="Tahoma"/>
          <w:sz w:val="20"/>
          <w:szCs w:val="20"/>
        </w:rPr>
        <w:t>b.   Has been declared academically ineligible to enter, continue, or return to the Institute.</w:t>
      </w:r>
    </w:p>
    <w:p w:rsidR="00F779CF" w:rsidRDefault="00F779CF" w:rsidP="00F779CF">
      <w:pPr>
        <w:ind w:left="1080"/>
        <w:jc w:val="both"/>
        <w:rPr>
          <w:rFonts w:ascii="Tahoma" w:hAnsi="Tahoma" w:cs="Tahoma"/>
          <w:sz w:val="20"/>
          <w:szCs w:val="20"/>
        </w:rPr>
      </w:pPr>
      <w:r>
        <w:rPr>
          <w:rFonts w:ascii="Tahoma" w:hAnsi="Tahoma" w:cs="Tahoma"/>
          <w:sz w:val="20"/>
          <w:szCs w:val="20"/>
        </w:rPr>
        <w:t xml:space="preserve">c.   Has cancelled his/her contract prior to completion of the full contract period, but has paid all contractual </w:t>
      </w:r>
      <w:r>
        <w:rPr>
          <w:rFonts w:ascii="Tahoma" w:hAnsi="Tahoma" w:cs="Tahoma"/>
          <w:sz w:val="20"/>
          <w:szCs w:val="20"/>
        </w:rPr>
        <w:tab/>
        <w:t>payments on the semester’s contract and is eligible for a room refund.</w:t>
      </w:r>
    </w:p>
    <w:p w:rsidR="00F779CF" w:rsidRDefault="00F779CF" w:rsidP="00F779CF">
      <w:pPr>
        <w:ind w:left="1080"/>
        <w:jc w:val="both"/>
        <w:rPr>
          <w:rFonts w:ascii="Tahoma" w:hAnsi="Tahoma" w:cs="Tahoma"/>
          <w:sz w:val="20"/>
          <w:szCs w:val="20"/>
        </w:rPr>
      </w:pPr>
      <w:r>
        <w:rPr>
          <w:rFonts w:ascii="Tahoma" w:hAnsi="Tahoma" w:cs="Tahoma"/>
          <w:sz w:val="20"/>
          <w:szCs w:val="20"/>
        </w:rPr>
        <w:t>d.</w:t>
      </w:r>
      <w:r>
        <w:rPr>
          <w:rFonts w:ascii="Tahoma" w:hAnsi="Tahoma" w:cs="Tahoma"/>
          <w:sz w:val="20"/>
          <w:szCs w:val="20"/>
        </w:rPr>
        <w:tab/>
        <w:t xml:space="preserve">Has cancelled his/her contract prior to the deadline for the respective semester as specified in the IAIA </w:t>
      </w:r>
      <w:r>
        <w:rPr>
          <w:rFonts w:ascii="Tahoma" w:hAnsi="Tahoma" w:cs="Tahoma"/>
          <w:sz w:val="20"/>
          <w:szCs w:val="20"/>
        </w:rPr>
        <w:tab/>
        <w:t>catalog.</w:t>
      </w:r>
    </w:p>
    <w:p w:rsidR="00F779CF" w:rsidRDefault="00F779CF" w:rsidP="00F779CF">
      <w:pPr>
        <w:ind w:left="1080"/>
        <w:jc w:val="both"/>
        <w:rPr>
          <w:rFonts w:ascii="Tahoma" w:hAnsi="Tahoma" w:cs="Tahoma"/>
          <w:sz w:val="20"/>
          <w:szCs w:val="20"/>
        </w:rPr>
      </w:pPr>
      <w:r>
        <w:rPr>
          <w:rFonts w:ascii="Tahoma" w:hAnsi="Tahoma" w:cs="Tahoma"/>
          <w:sz w:val="20"/>
          <w:szCs w:val="20"/>
        </w:rPr>
        <w:t>e.</w:t>
      </w:r>
      <w:r>
        <w:rPr>
          <w:rFonts w:ascii="Tahoma" w:hAnsi="Tahoma" w:cs="Tahoma"/>
          <w:sz w:val="20"/>
          <w:szCs w:val="20"/>
        </w:rPr>
        <w:tab/>
        <w:t xml:space="preserve">Has reached the completion date of the full contract and has paid all contractual payments as well as </w:t>
      </w:r>
      <w:r>
        <w:rPr>
          <w:rFonts w:ascii="Tahoma" w:hAnsi="Tahoma" w:cs="Tahoma"/>
          <w:sz w:val="20"/>
          <w:szCs w:val="20"/>
        </w:rPr>
        <w:tab/>
        <w:t>payments on student’s account.</w:t>
      </w:r>
    </w:p>
    <w:p w:rsidR="00F779CF" w:rsidRDefault="00F779CF" w:rsidP="00F779CF">
      <w:pPr>
        <w:jc w:val="both"/>
        <w:rPr>
          <w:rFonts w:ascii="Tahoma" w:hAnsi="Tahoma" w:cs="Tahoma"/>
          <w:sz w:val="20"/>
          <w:szCs w:val="20"/>
        </w:rPr>
      </w:pPr>
    </w:p>
    <w:p w:rsidR="00F779CF" w:rsidRDefault="00F779CF" w:rsidP="00F779CF">
      <w:pPr>
        <w:ind w:left="360"/>
        <w:jc w:val="both"/>
        <w:rPr>
          <w:rFonts w:ascii="Tahoma" w:hAnsi="Tahoma" w:cs="Tahoma"/>
          <w:sz w:val="20"/>
          <w:szCs w:val="20"/>
        </w:rPr>
      </w:pPr>
      <w:r>
        <w:rPr>
          <w:rFonts w:ascii="Tahoma" w:hAnsi="Tahoma" w:cs="Tahoma"/>
          <w:b/>
          <w:sz w:val="20"/>
          <w:szCs w:val="20"/>
        </w:rPr>
        <w:t>9.</w:t>
      </w:r>
      <w:r>
        <w:rPr>
          <w:rFonts w:ascii="Tahoma" w:hAnsi="Tahoma" w:cs="Tahoma"/>
          <w:b/>
          <w:sz w:val="20"/>
          <w:szCs w:val="20"/>
        </w:rPr>
        <w:tab/>
        <w:t>L</w:t>
      </w:r>
      <w:r w:rsidRPr="0067123C">
        <w:rPr>
          <w:rFonts w:ascii="Tahoma" w:hAnsi="Tahoma" w:cs="Tahoma"/>
          <w:b/>
          <w:sz w:val="20"/>
          <w:szCs w:val="20"/>
        </w:rPr>
        <w:t>iability of the Institute:</w:t>
      </w:r>
      <w:r>
        <w:rPr>
          <w:rFonts w:ascii="Tahoma" w:hAnsi="Tahoma" w:cs="Tahoma"/>
          <w:sz w:val="20"/>
          <w:szCs w:val="20"/>
        </w:rPr>
        <w:t xml:space="preserve">  The Institute shall not be liable for any failure, delay or interruption in performing its </w:t>
      </w:r>
      <w:r>
        <w:rPr>
          <w:rFonts w:ascii="Tahoma" w:hAnsi="Tahoma" w:cs="Tahoma"/>
          <w:sz w:val="20"/>
          <w:szCs w:val="20"/>
        </w:rPr>
        <w:tab/>
        <w:t xml:space="preserve">obligations and duties herein stated due to causes or conditions beyond its control or which could not have been </w:t>
      </w:r>
      <w:r>
        <w:rPr>
          <w:rFonts w:ascii="Tahoma" w:hAnsi="Tahoma" w:cs="Tahoma"/>
          <w:sz w:val="20"/>
          <w:szCs w:val="20"/>
        </w:rPr>
        <w:tab/>
        <w:t>prevented or remedied by reasonable effort and at reasonable expense.</w:t>
      </w:r>
    </w:p>
    <w:p w:rsidR="00F779CF" w:rsidRDefault="00F779CF" w:rsidP="00F779CF">
      <w:pPr>
        <w:ind w:left="720"/>
        <w:jc w:val="both"/>
        <w:rPr>
          <w:rFonts w:ascii="Tahoma" w:hAnsi="Tahoma" w:cs="Tahoma"/>
          <w:b/>
          <w:sz w:val="20"/>
          <w:szCs w:val="20"/>
        </w:rPr>
      </w:pPr>
    </w:p>
    <w:p w:rsidR="00F779CF" w:rsidRDefault="00F779CF" w:rsidP="00F779CF">
      <w:pPr>
        <w:ind w:left="720"/>
        <w:jc w:val="both"/>
        <w:rPr>
          <w:rFonts w:ascii="Tahoma" w:hAnsi="Tahoma" w:cs="Tahoma"/>
          <w:sz w:val="20"/>
          <w:szCs w:val="20"/>
        </w:rPr>
      </w:pPr>
      <w:r>
        <w:rPr>
          <w:rFonts w:ascii="Tahoma" w:hAnsi="Tahoma" w:cs="Tahoma"/>
          <w:sz w:val="20"/>
          <w:szCs w:val="20"/>
        </w:rPr>
        <w:t>Neither the Institute nor its officials, agents and employees are liable for the loss, theft, disappearance, damage, or destruction at any time or in any place of any property belonging to, used by, or in the custody of any resident no matter where such property may be normally used, kept, or stored.</w:t>
      </w:r>
    </w:p>
    <w:p w:rsidR="00F779CF" w:rsidRDefault="00F779CF" w:rsidP="00F779CF">
      <w:pPr>
        <w:ind w:left="720"/>
        <w:jc w:val="both"/>
        <w:rPr>
          <w:rFonts w:ascii="Tahoma" w:hAnsi="Tahoma" w:cs="Tahoma"/>
          <w:sz w:val="20"/>
          <w:szCs w:val="20"/>
        </w:rPr>
      </w:pPr>
    </w:p>
    <w:p w:rsidR="00F779CF" w:rsidRDefault="00F779CF" w:rsidP="00F779CF">
      <w:pPr>
        <w:ind w:left="720" w:hanging="360"/>
        <w:jc w:val="both"/>
        <w:rPr>
          <w:rFonts w:ascii="Tahoma" w:hAnsi="Tahoma" w:cs="Tahoma"/>
          <w:sz w:val="20"/>
          <w:szCs w:val="20"/>
        </w:rPr>
      </w:pPr>
      <w:r>
        <w:rPr>
          <w:rFonts w:ascii="Tahoma" w:hAnsi="Tahoma" w:cs="Tahoma"/>
          <w:b/>
          <w:sz w:val="20"/>
          <w:szCs w:val="20"/>
        </w:rPr>
        <w:t>10.</w:t>
      </w:r>
      <w:r>
        <w:rPr>
          <w:rFonts w:ascii="Tahoma" w:hAnsi="Tahoma" w:cs="Tahoma"/>
          <w:b/>
          <w:sz w:val="20"/>
          <w:szCs w:val="20"/>
        </w:rPr>
        <w:tab/>
      </w:r>
      <w:r w:rsidRPr="0067123C">
        <w:rPr>
          <w:rFonts w:ascii="Tahoma" w:hAnsi="Tahoma" w:cs="Tahoma"/>
          <w:b/>
          <w:sz w:val="20"/>
          <w:szCs w:val="20"/>
        </w:rPr>
        <w:t xml:space="preserve">Termination of the </w:t>
      </w:r>
      <w:r>
        <w:rPr>
          <w:rFonts w:ascii="Tahoma" w:hAnsi="Tahoma" w:cs="Tahoma"/>
          <w:b/>
          <w:sz w:val="20"/>
          <w:szCs w:val="20"/>
        </w:rPr>
        <w:t>c</w:t>
      </w:r>
      <w:r w:rsidRPr="0067123C">
        <w:rPr>
          <w:rFonts w:ascii="Tahoma" w:hAnsi="Tahoma" w:cs="Tahoma"/>
          <w:b/>
          <w:sz w:val="20"/>
          <w:szCs w:val="20"/>
        </w:rPr>
        <w:t>ontract:</w:t>
      </w:r>
      <w:r>
        <w:rPr>
          <w:rFonts w:ascii="Tahoma" w:hAnsi="Tahoma" w:cs="Tahoma"/>
          <w:b/>
          <w:sz w:val="20"/>
          <w:szCs w:val="20"/>
        </w:rPr>
        <w:t xml:space="preserve">  </w:t>
      </w:r>
      <w:r>
        <w:rPr>
          <w:rFonts w:ascii="Tahoma" w:hAnsi="Tahoma" w:cs="Tahoma"/>
          <w:sz w:val="20"/>
          <w:szCs w:val="20"/>
        </w:rPr>
        <w:t xml:space="preserve">The Institute may terminate this contract and take possession of any </w:t>
      </w:r>
      <w:smartTag w:uri="urn:schemas-microsoft-com:office:smarttags" w:element="place">
        <w:smartTag w:uri="urn:schemas-microsoft-com:office:smarttags" w:element="PlaceName">
          <w:r>
            <w:rPr>
              <w:rFonts w:ascii="Tahoma" w:hAnsi="Tahoma" w:cs="Tahoma"/>
              <w:sz w:val="20"/>
              <w:szCs w:val="20"/>
            </w:rPr>
            <w:t>Residence</w:t>
          </w:r>
        </w:smartTag>
        <w:r>
          <w:rPr>
            <w:rFonts w:ascii="Tahoma" w:hAnsi="Tahoma" w:cs="Tahoma"/>
            <w:sz w:val="20"/>
            <w:szCs w:val="20"/>
          </w:rPr>
          <w:t xml:space="preserve"> </w:t>
        </w:r>
        <w:smartTag w:uri="urn:schemas-microsoft-com:office:smarttags" w:element="PlaceType">
          <w:r>
            <w:rPr>
              <w:rFonts w:ascii="Tahoma" w:hAnsi="Tahoma" w:cs="Tahoma"/>
              <w:sz w:val="20"/>
              <w:szCs w:val="20"/>
            </w:rPr>
            <w:t>Center</w:t>
          </w:r>
        </w:smartTag>
      </w:smartTag>
      <w:r>
        <w:rPr>
          <w:rFonts w:ascii="Tahoma" w:hAnsi="Tahoma" w:cs="Tahoma"/>
          <w:sz w:val="20"/>
          <w:szCs w:val="20"/>
        </w:rPr>
        <w:t xml:space="preserve"> room or Institute property at any time due to the violation of any provisions herein, as a consequence of a disciplinary action or the failure to satisfy specified financial obligations.  The contract is automatically terminated if a resident’s enrollment at the Institute is officially terminated.  Eviction of the </w:t>
      </w:r>
      <w:smartTag w:uri="urn:schemas-microsoft-com:office:smarttags" w:element="place">
        <w:smartTag w:uri="urn:schemas-microsoft-com:office:smarttags" w:element="PlaceName">
          <w:r>
            <w:rPr>
              <w:rFonts w:ascii="Tahoma" w:hAnsi="Tahoma" w:cs="Tahoma"/>
              <w:sz w:val="20"/>
              <w:szCs w:val="20"/>
            </w:rPr>
            <w:t>Residence</w:t>
          </w:r>
        </w:smartTag>
        <w:r>
          <w:rPr>
            <w:rFonts w:ascii="Tahoma" w:hAnsi="Tahoma" w:cs="Tahoma"/>
            <w:sz w:val="20"/>
            <w:szCs w:val="20"/>
          </w:rPr>
          <w:t xml:space="preserve"> </w:t>
        </w:r>
        <w:smartTag w:uri="urn:schemas-microsoft-com:office:smarttags" w:element="PlaceType">
          <w:r>
            <w:rPr>
              <w:rFonts w:ascii="Tahoma" w:hAnsi="Tahoma" w:cs="Tahoma"/>
              <w:sz w:val="20"/>
              <w:szCs w:val="20"/>
            </w:rPr>
            <w:t>Center</w:t>
          </w:r>
        </w:smartTag>
      </w:smartTag>
      <w:r>
        <w:rPr>
          <w:rFonts w:ascii="Tahoma" w:hAnsi="Tahoma" w:cs="Tahoma"/>
          <w:sz w:val="20"/>
          <w:szCs w:val="20"/>
        </w:rPr>
        <w:t xml:space="preserve"> room is within forty-eight hours of notification.</w:t>
      </w:r>
    </w:p>
    <w:p w:rsidR="00F779CF" w:rsidRDefault="00F779CF" w:rsidP="00F779CF">
      <w:pPr>
        <w:ind w:left="360"/>
        <w:jc w:val="both"/>
        <w:rPr>
          <w:rFonts w:ascii="Tahoma" w:hAnsi="Tahoma" w:cs="Tahoma"/>
          <w:sz w:val="20"/>
          <w:szCs w:val="20"/>
        </w:rPr>
      </w:pPr>
    </w:p>
    <w:p w:rsidR="00F779CF" w:rsidRPr="007D18C9" w:rsidRDefault="00F779CF" w:rsidP="002D5519">
      <w:pPr>
        <w:ind w:left="720" w:hanging="360"/>
        <w:jc w:val="both"/>
        <w:rPr>
          <w:rFonts w:ascii="Tahoma" w:hAnsi="Tahoma" w:cs="Tahoma"/>
          <w:sz w:val="20"/>
          <w:szCs w:val="20"/>
        </w:rPr>
      </w:pPr>
      <w:r w:rsidRPr="007D18C9">
        <w:rPr>
          <w:rFonts w:ascii="Tahoma" w:hAnsi="Tahoma" w:cs="Tahoma"/>
          <w:b/>
          <w:sz w:val="20"/>
          <w:szCs w:val="20"/>
        </w:rPr>
        <w:t>11.</w:t>
      </w:r>
      <w:r w:rsidRPr="007D18C9">
        <w:rPr>
          <w:rFonts w:ascii="Tahoma" w:hAnsi="Tahoma" w:cs="Tahoma"/>
          <w:b/>
          <w:sz w:val="20"/>
          <w:szCs w:val="20"/>
        </w:rPr>
        <w:tab/>
        <w:t>Key issuance:</w:t>
      </w:r>
      <w:r w:rsidRPr="007D18C9">
        <w:rPr>
          <w:rFonts w:ascii="Tahoma" w:hAnsi="Tahoma" w:cs="Tahoma"/>
          <w:sz w:val="20"/>
          <w:szCs w:val="20"/>
        </w:rPr>
        <w:t xml:space="preserve">  Each resident will be issued a key to the Residence Center</w:t>
      </w:r>
      <w:r w:rsidR="002D5519" w:rsidRPr="007D18C9">
        <w:rPr>
          <w:rFonts w:ascii="Tahoma" w:hAnsi="Tahoma" w:cs="Tahoma"/>
          <w:sz w:val="20"/>
          <w:szCs w:val="20"/>
        </w:rPr>
        <w:t xml:space="preserve">, </w:t>
      </w:r>
      <w:r w:rsidRPr="007D18C9">
        <w:rPr>
          <w:rFonts w:ascii="Tahoma" w:hAnsi="Tahoma" w:cs="Tahoma"/>
          <w:sz w:val="20"/>
          <w:szCs w:val="20"/>
        </w:rPr>
        <w:t>a key to his/her room</w:t>
      </w:r>
      <w:r w:rsidR="002D5519" w:rsidRPr="007D18C9">
        <w:rPr>
          <w:rFonts w:ascii="Tahoma" w:hAnsi="Tahoma" w:cs="Tahoma"/>
          <w:sz w:val="20"/>
          <w:szCs w:val="20"/>
        </w:rPr>
        <w:t>, and a mailbox key</w:t>
      </w:r>
      <w:r w:rsidRPr="007D18C9">
        <w:rPr>
          <w:rFonts w:ascii="Tahoma" w:hAnsi="Tahoma" w:cs="Tahoma"/>
          <w:sz w:val="20"/>
          <w:szCs w:val="20"/>
        </w:rPr>
        <w:t xml:space="preserve">.  There is a </w:t>
      </w:r>
      <w:r w:rsidRPr="007D18C9">
        <w:rPr>
          <w:rFonts w:ascii="Tahoma" w:hAnsi="Tahoma" w:cs="Tahoma"/>
          <w:sz w:val="20"/>
          <w:szCs w:val="20"/>
        </w:rPr>
        <w:tab/>
        <w:t>$</w:t>
      </w:r>
      <w:r w:rsidR="002D5519" w:rsidRPr="007D18C9">
        <w:rPr>
          <w:rFonts w:ascii="Tahoma" w:hAnsi="Tahoma" w:cs="Tahoma"/>
          <w:sz w:val="20"/>
          <w:szCs w:val="20"/>
        </w:rPr>
        <w:t>2</w:t>
      </w:r>
      <w:r w:rsidRPr="007D18C9">
        <w:rPr>
          <w:rFonts w:ascii="Tahoma" w:hAnsi="Tahoma" w:cs="Tahoma"/>
          <w:sz w:val="20"/>
          <w:szCs w:val="20"/>
        </w:rPr>
        <w:t xml:space="preserve">0.00 </w:t>
      </w:r>
      <w:r w:rsidRPr="007D18C9">
        <w:rPr>
          <w:rFonts w:ascii="Tahoma" w:hAnsi="Tahoma" w:cs="Tahoma"/>
          <w:sz w:val="20"/>
          <w:szCs w:val="20"/>
        </w:rPr>
        <w:tab/>
        <w:t>deposit.  In addition, the Institute reserves the right to charge a further $10.00 fee to replace any additional lost key(s).</w:t>
      </w:r>
    </w:p>
    <w:p w:rsidR="00F779CF" w:rsidRPr="007D18C9" w:rsidRDefault="00F779CF" w:rsidP="00F779CF">
      <w:pPr>
        <w:jc w:val="both"/>
        <w:rPr>
          <w:rFonts w:ascii="Tahoma" w:hAnsi="Tahoma" w:cs="Tahoma"/>
          <w:sz w:val="20"/>
          <w:szCs w:val="20"/>
        </w:rPr>
      </w:pPr>
    </w:p>
    <w:p w:rsidR="00F779CF" w:rsidRPr="007D18C9" w:rsidRDefault="00F779CF" w:rsidP="00F779CF">
      <w:pPr>
        <w:ind w:left="360"/>
        <w:jc w:val="both"/>
        <w:rPr>
          <w:rFonts w:ascii="Tahoma" w:hAnsi="Tahoma" w:cs="Tahoma"/>
          <w:b/>
          <w:sz w:val="20"/>
          <w:szCs w:val="20"/>
        </w:rPr>
      </w:pPr>
      <w:r w:rsidRPr="007D18C9">
        <w:rPr>
          <w:rFonts w:ascii="Tahoma" w:hAnsi="Tahoma" w:cs="Tahoma"/>
          <w:b/>
          <w:sz w:val="20"/>
          <w:szCs w:val="20"/>
        </w:rPr>
        <w:t>12.</w:t>
      </w:r>
      <w:r w:rsidRPr="007D18C9">
        <w:rPr>
          <w:rFonts w:ascii="Tahoma" w:hAnsi="Tahoma" w:cs="Tahoma"/>
          <w:b/>
          <w:sz w:val="20"/>
          <w:szCs w:val="20"/>
        </w:rPr>
        <w:tab/>
        <w:t>Residency requirements:</w:t>
      </w:r>
    </w:p>
    <w:p w:rsidR="00F779CF" w:rsidRPr="007D18C9" w:rsidRDefault="00F779CF" w:rsidP="002D5519">
      <w:pPr>
        <w:ind w:left="1440" w:hanging="360"/>
        <w:jc w:val="both"/>
        <w:rPr>
          <w:rFonts w:ascii="Tahoma" w:hAnsi="Tahoma" w:cs="Tahoma"/>
          <w:sz w:val="20"/>
          <w:szCs w:val="20"/>
        </w:rPr>
      </w:pPr>
      <w:r w:rsidRPr="007D18C9">
        <w:rPr>
          <w:rFonts w:ascii="Tahoma" w:hAnsi="Tahoma" w:cs="Tahoma"/>
          <w:sz w:val="20"/>
          <w:szCs w:val="20"/>
        </w:rPr>
        <w:t>a.</w:t>
      </w:r>
      <w:r w:rsidRPr="007D18C9">
        <w:rPr>
          <w:rFonts w:ascii="Tahoma" w:hAnsi="Tahoma" w:cs="Tahoma"/>
          <w:sz w:val="20"/>
          <w:szCs w:val="20"/>
        </w:rPr>
        <w:tab/>
        <w:t xml:space="preserve">Freshmen housing policy:  All minor freshmen students (under 21), single without dependents, who are enrolled fulltime at </w:t>
      </w:r>
      <w:smartTag w:uri="urn:schemas-microsoft-com:office:smarttags" w:element="stockticker">
        <w:r w:rsidRPr="007D18C9">
          <w:rPr>
            <w:rFonts w:ascii="Tahoma" w:hAnsi="Tahoma" w:cs="Tahoma"/>
            <w:sz w:val="20"/>
            <w:szCs w:val="20"/>
          </w:rPr>
          <w:t>IAIA</w:t>
        </w:r>
      </w:smartTag>
      <w:r w:rsidRPr="007D18C9">
        <w:rPr>
          <w:rFonts w:ascii="Tahoma" w:hAnsi="Tahoma" w:cs="Tahoma"/>
          <w:sz w:val="20"/>
          <w:szCs w:val="20"/>
        </w:rPr>
        <w:t xml:space="preserve"> are required to live in the </w:t>
      </w:r>
      <w:smartTag w:uri="urn:schemas-microsoft-com:office:smarttags" w:element="stockticker">
        <w:r w:rsidRPr="007D18C9">
          <w:rPr>
            <w:rFonts w:ascii="Tahoma" w:hAnsi="Tahoma" w:cs="Tahoma"/>
            <w:sz w:val="20"/>
            <w:szCs w:val="20"/>
          </w:rPr>
          <w:t>CLE</w:t>
        </w:r>
      </w:smartTag>
      <w:r w:rsidRPr="007D18C9">
        <w:rPr>
          <w:rFonts w:ascii="Tahoma" w:hAnsi="Tahoma" w:cs="Tahoma"/>
          <w:sz w:val="20"/>
          <w:szCs w:val="20"/>
        </w:rPr>
        <w:t xml:space="preserve"> Residence Center.</w:t>
      </w:r>
      <w:r w:rsidR="002D5519" w:rsidRPr="007D18C9">
        <w:rPr>
          <w:rFonts w:ascii="Tahoma" w:hAnsi="Tahoma" w:cs="Tahoma"/>
          <w:sz w:val="20"/>
          <w:szCs w:val="20"/>
        </w:rPr>
        <w:t xml:space="preserve">  Requests for exceptions due to </w:t>
      </w:r>
      <w:r w:rsidR="001A1196" w:rsidRPr="007D18C9">
        <w:rPr>
          <w:rFonts w:ascii="Tahoma" w:hAnsi="Tahoma" w:cs="Tahoma"/>
          <w:sz w:val="20"/>
          <w:szCs w:val="20"/>
        </w:rPr>
        <w:t xml:space="preserve">established </w:t>
      </w:r>
      <w:r w:rsidR="002D5519" w:rsidRPr="007D18C9">
        <w:rPr>
          <w:rFonts w:ascii="Tahoma" w:hAnsi="Tahoma" w:cs="Tahoma"/>
          <w:sz w:val="20"/>
          <w:szCs w:val="20"/>
        </w:rPr>
        <w:t>residency in Santa Fe or surrounding areas may be made to the Dean of Students.</w:t>
      </w:r>
    </w:p>
    <w:p w:rsidR="00F779CF" w:rsidRPr="007D18C9" w:rsidRDefault="00F779CF" w:rsidP="002D5519">
      <w:pPr>
        <w:ind w:left="1440" w:hanging="360"/>
        <w:jc w:val="both"/>
        <w:rPr>
          <w:rFonts w:ascii="Tahoma" w:hAnsi="Tahoma" w:cs="Tahoma"/>
          <w:sz w:val="20"/>
          <w:szCs w:val="20"/>
        </w:rPr>
      </w:pPr>
      <w:r w:rsidRPr="007D18C9">
        <w:rPr>
          <w:rFonts w:ascii="Tahoma" w:hAnsi="Tahoma" w:cs="Tahoma"/>
          <w:sz w:val="20"/>
          <w:szCs w:val="20"/>
        </w:rPr>
        <w:t>b.</w:t>
      </w:r>
      <w:r w:rsidRPr="007D18C9">
        <w:rPr>
          <w:rFonts w:ascii="Tahoma" w:hAnsi="Tahoma" w:cs="Tahoma"/>
          <w:sz w:val="20"/>
          <w:szCs w:val="20"/>
        </w:rPr>
        <w:tab/>
        <w:t>Returning students’ housing policy:  All returning students must have a current hou</w:t>
      </w:r>
      <w:r w:rsidR="002D5519" w:rsidRPr="007D18C9">
        <w:rPr>
          <w:rFonts w:ascii="Tahoma" w:hAnsi="Tahoma" w:cs="Tahoma"/>
          <w:sz w:val="20"/>
          <w:szCs w:val="20"/>
        </w:rPr>
        <w:t>sing contract that is renewed</w:t>
      </w:r>
      <w:r w:rsidRPr="007D18C9">
        <w:rPr>
          <w:rFonts w:ascii="Tahoma" w:hAnsi="Tahoma" w:cs="Tahoma"/>
          <w:sz w:val="20"/>
          <w:szCs w:val="20"/>
        </w:rPr>
        <w:t xml:space="preserve"> each academic year.</w:t>
      </w:r>
    </w:p>
    <w:p w:rsidR="00F779CF" w:rsidRPr="007D18C9" w:rsidRDefault="00F779CF" w:rsidP="00F779CF">
      <w:pPr>
        <w:jc w:val="both"/>
        <w:rPr>
          <w:rFonts w:ascii="Tahoma" w:hAnsi="Tahoma" w:cs="Tahoma"/>
          <w:sz w:val="20"/>
          <w:szCs w:val="20"/>
        </w:rPr>
      </w:pPr>
    </w:p>
    <w:p w:rsidR="00F779CF" w:rsidRPr="007D18C9" w:rsidRDefault="00F779CF" w:rsidP="00F779CF">
      <w:pPr>
        <w:ind w:left="720" w:hanging="360"/>
        <w:jc w:val="both"/>
        <w:rPr>
          <w:rFonts w:ascii="Tahoma" w:hAnsi="Tahoma" w:cs="Tahoma"/>
          <w:sz w:val="20"/>
          <w:szCs w:val="20"/>
        </w:rPr>
      </w:pPr>
      <w:r w:rsidRPr="007D18C9">
        <w:rPr>
          <w:rFonts w:ascii="Tahoma" w:hAnsi="Tahoma" w:cs="Tahoma"/>
          <w:b/>
          <w:sz w:val="20"/>
          <w:szCs w:val="20"/>
        </w:rPr>
        <w:t>13.</w:t>
      </w:r>
      <w:r w:rsidRPr="007D18C9">
        <w:rPr>
          <w:rFonts w:ascii="Tahoma" w:hAnsi="Tahoma" w:cs="Tahoma"/>
          <w:b/>
          <w:sz w:val="20"/>
          <w:szCs w:val="20"/>
        </w:rPr>
        <w:tab/>
        <w:t xml:space="preserve">Housing refund:  </w:t>
      </w:r>
      <w:r w:rsidRPr="007D18C9">
        <w:rPr>
          <w:rFonts w:ascii="Tahoma" w:hAnsi="Tahoma" w:cs="Tahoma"/>
          <w:sz w:val="20"/>
          <w:szCs w:val="20"/>
        </w:rPr>
        <w:t xml:space="preserve">In the event a student checks out of the Residence Center during the semester, he or she is entitled to a pro-rated refund according to the terms outlined in the </w:t>
      </w:r>
      <w:smartTag w:uri="urn:schemas-microsoft-com:office:smarttags" w:element="stockticker">
        <w:r w:rsidRPr="007D18C9">
          <w:rPr>
            <w:rFonts w:ascii="Tahoma" w:hAnsi="Tahoma" w:cs="Tahoma"/>
            <w:sz w:val="20"/>
            <w:szCs w:val="20"/>
          </w:rPr>
          <w:t>IAIA</w:t>
        </w:r>
      </w:smartTag>
      <w:r w:rsidRPr="007D18C9">
        <w:rPr>
          <w:rFonts w:ascii="Tahoma" w:hAnsi="Tahoma" w:cs="Tahoma"/>
          <w:sz w:val="20"/>
          <w:szCs w:val="20"/>
        </w:rPr>
        <w:t xml:space="preserve"> catalog.  Students who are asked to leave the Residence Center due to disciplinary reasons are not eligible for a housing refund.</w:t>
      </w:r>
    </w:p>
    <w:p w:rsidR="00F779CF" w:rsidRPr="007D18C9" w:rsidRDefault="00F779CF" w:rsidP="00F779CF">
      <w:pPr>
        <w:ind w:left="360"/>
        <w:jc w:val="both"/>
        <w:rPr>
          <w:rFonts w:ascii="Tahoma" w:hAnsi="Tahoma" w:cs="Tahoma"/>
          <w:sz w:val="20"/>
          <w:szCs w:val="20"/>
        </w:rPr>
      </w:pPr>
    </w:p>
    <w:p w:rsidR="00F779CF" w:rsidRPr="007D18C9" w:rsidRDefault="00F779CF" w:rsidP="00F779CF">
      <w:pPr>
        <w:ind w:left="720" w:hanging="360"/>
        <w:jc w:val="both"/>
        <w:rPr>
          <w:rFonts w:ascii="Tahoma" w:hAnsi="Tahoma" w:cs="Tahoma"/>
          <w:sz w:val="20"/>
          <w:szCs w:val="20"/>
        </w:rPr>
      </w:pPr>
      <w:r w:rsidRPr="007D18C9">
        <w:rPr>
          <w:rFonts w:ascii="Tahoma" w:hAnsi="Tahoma" w:cs="Tahoma"/>
          <w:b/>
          <w:sz w:val="20"/>
          <w:szCs w:val="20"/>
        </w:rPr>
        <w:t>14.</w:t>
      </w:r>
      <w:r w:rsidRPr="007D18C9">
        <w:rPr>
          <w:rFonts w:ascii="Tahoma" w:hAnsi="Tahoma" w:cs="Tahoma"/>
          <w:b/>
          <w:sz w:val="20"/>
          <w:szCs w:val="20"/>
        </w:rPr>
        <w:tab/>
        <w:t>Meal plan</w:t>
      </w:r>
      <w:r w:rsidRPr="007D18C9">
        <w:rPr>
          <w:rFonts w:ascii="Tahoma" w:hAnsi="Tahoma" w:cs="Tahoma"/>
          <w:sz w:val="20"/>
          <w:szCs w:val="20"/>
        </w:rPr>
        <w:t xml:space="preserve">:  </w:t>
      </w:r>
      <w:r w:rsidRPr="007D18C9">
        <w:rPr>
          <w:rFonts w:ascii="Tahoma" w:hAnsi="Tahoma" w:cs="Tahoma"/>
          <w:b/>
          <w:i/>
          <w:sz w:val="20"/>
          <w:szCs w:val="20"/>
        </w:rPr>
        <w:t>All students in housing are required to have a meal plan</w:t>
      </w:r>
      <w:r w:rsidRPr="007D18C9">
        <w:rPr>
          <w:rFonts w:ascii="Tahoma" w:hAnsi="Tahoma" w:cs="Tahoma"/>
          <w:sz w:val="20"/>
          <w:szCs w:val="20"/>
        </w:rPr>
        <w:t xml:space="preserve">.  Students may choose between a 19 meals/week or 14 meals/week plan. There are no meal plan refunds.  </w:t>
      </w:r>
    </w:p>
    <w:p w:rsidR="00F779CF" w:rsidRPr="007D18C9" w:rsidRDefault="00F779CF" w:rsidP="00F779CF">
      <w:pPr>
        <w:jc w:val="both"/>
        <w:rPr>
          <w:rFonts w:ascii="Tahoma" w:hAnsi="Tahoma" w:cs="Tahoma"/>
          <w:b/>
          <w:sz w:val="20"/>
          <w:szCs w:val="20"/>
        </w:rPr>
      </w:pPr>
    </w:p>
    <w:p w:rsidR="00F779CF" w:rsidRPr="007D18C9" w:rsidRDefault="00F779CF" w:rsidP="00F779CF">
      <w:pPr>
        <w:ind w:left="360"/>
        <w:jc w:val="both"/>
        <w:rPr>
          <w:rFonts w:ascii="Tahoma" w:hAnsi="Tahoma" w:cs="Tahoma"/>
          <w:b/>
          <w:sz w:val="20"/>
          <w:szCs w:val="20"/>
        </w:rPr>
      </w:pPr>
      <w:r w:rsidRPr="007D18C9">
        <w:rPr>
          <w:rFonts w:ascii="Tahoma" w:hAnsi="Tahoma" w:cs="Tahoma"/>
          <w:b/>
          <w:sz w:val="20"/>
          <w:szCs w:val="20"/>
        </w:rPr>
        <w:t>15.</w:t>
      </w:r>
      <w:r w:rsidRPr="007D18C9">
        <w:rPr>
          <w:rFonts w:ascii="Tahoma" w:hAnsi="Tahoma" w:cs="Tahoma"/>
          <w:b/>
          <w:sz w:val="20"/>
          <w:szCs w:val="20"/>
        </w:rPr>
        <w:tab/>
        <w:t xml:space="preserve">Housing regulations:  </w:t>
      </w:r>
      <w:r w:rsidRPr="007D18C9">
        <w:rPr>
          <w:rFonts w:ascii="Tahoma" w:hAnsi="Tahoma" w:cs="Tahoma"/>
          <w:sz w:val="20"/>
          <w:szCs w:val="20"/>
        </w:rPr>
        <w:t xml:space="preserve">Residents agree to observe the policies, regulations and expectations that govern </w:t>
      </w:r>
      <w:r w:rsidRPr="007D18C9">
        <w:rPr>
          <w:rFonts w:ascii="Tahoma" w:hAnsi="Tahoma" w:cs="Tahoma"/>
          <w:sz w:val="20"/>
          <w:szCs w:val="20"/>
        </w:rPr>
        <w:tab/>
        <w:t xml:space="preserve">student housing.  A complete list of policies and expectations is contained in the </w:t>
      </w:r>
      <w:smartTag w:uri="urn:schemas-microsoft-com:office:smarttags" w:element="stockticker">
        <w:r w:rsidRPr="007D18C9">
          <w:rPr>
            <w:rFonts w:ascii="Tahoma" w:hAnsi="Tahoma" w:cs="Tahoma"/>
            <w:sz w:val="20"/>
            <w:szCs w:val="20"/>
          </w:rPr>
          <w:t>IAIA</w:t>
        </w:r>
      </w:smartTag>
      <w:r w:rsidRPr="007D18C9">
        <w:rPr>
          <w:rFonts w:ascii="Tahoma" w:hAnsi="Tahoma" w:cs="Tahoma"/>
          <w:sz w:val="20"/>
          <w:szCs w:val="20"/>
        </w:rPr>
        <w:t xml:space="preserve"> Student Handbook which </w:t>
      </w:r>
      <w:r w:rsidRPr="007D18C9">
        <w:rPr>
          <w:rFonts w:ascii="Tahoma" w:hAnsi="Tahoma" w:cs="Tahoma"/>
          <w:sz w:val="20"/>
          <w:szCs w:val="20"/>
        </w:rPr>
        <w:tab/>
        <w:t xml:space="preserve">the resident will receive upon </w:t>
      </w:r>
      <w:r w:rsidR="00BF7F5F" w:rsidRPr="007D18C9">
        <w:rPr>
          <w:rFonts w:ascii="Tahoma" w:hAnsi="Tahoma" w:cs="Tahoma"/>
          <w:sz w:val="20"/>
          <w:szCs w:val="20"/>
        </w:rPr>
        <w:t>checking into the Residence Center</w:t>
      </w:r>
      <w:r w:rsidRPr="007D18C9">
        <w:rPr>
          <w:rFonts w:ascii="Tahoma" w:hAnsi="Tahoma" w:cs="Tahoma"/>
          <w:sz w:val="20"/>
          <w:szCs w:val="20"/>
        </w:rPr>
        <w:t>.  The following is a partial list:</w:t>
      </w:r>
    </w:p>
    <w:p w:rsidR="00F779CF" w:rsidRDefault="00F779CF" w:rsidP="00F779CF">
      <w:pPr>
        <w:ind w:left="1080"/>
        <w:jc w:val="both"/>
        <w:rPr>
          <w:rFonts w:ascii="Tahoma" w:hAnsi="Tahoma" w:cs="Tahoma"/>
          <w:sz w:val="20"/>
          <w:szCs w:val="20"/>
        </w:rPr>
      </w:pPr>
      <w:r w:rsidRPr="007D18C9">
        <w:rPr>
          <w:rFonts w:ascii="Tahoma" w:hAnsi="Tahoma" w:cs="Tahoma"/>
          <w:sz w:val="20"/>
          <w:szCs w:val="20"/>
        </w:rPr>
        <w:t>a.</w:t>
      </w:r>
      <w:r w:rsidRPr="007D18C9">
        <w:rPr>
          <w:rFonts w:ascii="Tahoma" w:hAnsi="Tahoma" w:cs="Tahoma"/>
          <w:sz w:val="20"/>
          <w:szCs w:val="20"/>
        </w:rPr>
        <w:tab/>
        <w:t xml:space="preserve">A resident is expected to observe all federal, state, and local laws and Institute regulations regarding </w:t>
      </w:r>
      <w:r w:rsidRPr="007D18C9">
        <w:rPr>
          <w:rFonts w:ascii="Tahoma" w:hAnsi="Tahoma" w:cs="Tahoma"/>
          <w:sz w:val="20"/>
          <w:szCs w:val="20"/>
        </w:rPr>
        <w:tab/>
        <w:t>gambling, possession or use of illegal drugs or other controlled substances, the possession or use of</w:t>
      </w:r>
      <w:r>
        <w:rPr>
          <w:rFonts w:ascii="Tahoma" w:hAnsi="Tahoma" w:cs="Tahoma"/>
          <w:sz w:val="20"/>
          <w:szCs w:val="20"/>
        </w:rPr>
        <w:t xml:space="preserve"> </w:t>
      </w:r>
      <w:r>
        <w:rPr>
          <w:rFonts w:ascii="Tahoma" w:hAnsi="Tahoma" w:cs="Tahoma"/>
          <w:sz w:val="20"/>
          <w:szCs w:val="20"/>
        </w:rPr>
        <w:tab/>
        <w:t>alcoholic beverages, as well as tampering with security or fire equipment;</w:t>
      </w:r>
    </w:p>
    <w:p w:rsidR="00F779CF" w:rsidRDefault="00F779CF" w:rsidP="00F779CF">
      <w:pPr>
        <w:ind w:left="1080"/>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In addition, a resident is expected to observe health, safety, and maintenance related regulations </w:t>
      </w:r>
      <w:r>
        <w:rPr>
          <w:rFonts w:ascii="Tahoma" w:hAnsi="Tahoma" w:cs="Tahoma"/>
          <w:sz w:val="20"/>
          <w:szCs w:val="20"/>
        </w:rPr>
        <w:tab/>
        <w:t xml:space="preserve">governing group living situations.  This includes, but is not restricted to, the following:  The possession of </w:t>
      </w:r>
      <w:r>
        <w:rPr>
          <w:rFonts w:ascii="Tahoma" w:hAnsi="Tahoma" w:cs="Tahoma"/>
          <w:sz w:val="20"/>
          <w:szCs w:val="20"/>
        </w:rPr>
        <w:tab/>
        <w:t xml:space="preserve">firearms or other potential weapons; the keeping of pets (except fish that are in a one gallon tank); the </w:t>
      </w:r>
      <w:r>
        <w:rPr>
          <w:rFonts w:ascii="Tahoma" w:hAnsi="Tahoma" w:cs="Tahoma"/>
          <w:sz w:val="20"/>
          <w:szCs w:val="20"/>
        </w:rPr>
        <w:tab/>
        <w:t>use of electrical equipment that requires heavy electrical output or increases the potential of fire.  Other</w:t>
      </w:r>
    </w:p>
    <w:p w:rsidR="00F779CF" w:rsidRDefault="00F779CF" w:rsidP="00F779CF">
      <w:pPr>
        <w:ind w:left="1080"/>
        <w:jc w:val="both"/>
        <w:rPr>
          <w:rFonts w:ascii="Tahoma" w:hAnsi="Tahoma" w:cs="Tahoma"/>
          <w:sz w:val="20"/>
          <w:szCs w:val="20"/>
        </w:rPr>
      </w:pPr>
      <w:r>
        <w:rPr>
          <w:rFonts w:ascii="Tahoma" w:hAnsi="Tahoma" w:cs="Tahoma"/>
          <w:sz w:val="20"/>
          <w:szCs w:val="20"/>
        </w:rPr>
        <w:tab/>
        <w:t xml:space="preserve">violations include situations that may endanger other residents such as using outside aerials or antennas, </w:t>
      </w:r>
      <w:r>
        <w:rPr>
          <w:rFonts w:ascii="Tahoma" w:hAnsi="Tahoma" w:cs="Tahoma"/>
          <w:sz w:val="20"/>
          <w:szCs w:val="20"/>
        </w:rPr>
        <w:tab/>
        <w:t xml:space="preserve">having water beds, or parking motorized vehicles in areas other than designated parking areas.  Using or </w:t>
      </w:r>
      <w:r>
        <w:rPr>
          <w:rFonts w:ascii="Tahoma" w:hAnsi="Tahoma" w:cs="Tahoma"/>
          <w:sz w:val="20"/>
          <w:szCs w:val="20"/>
        </w:rPr>
        <w:tab/>
        <w:t xml:space="preserve">threatening to use physical violence against other residents, staff, faculty or self or any other form of </w:t>
      </w:r>
      <w:r>
        <w:rPr>
          <w:rFonts w:ascii="Tahoma" w:hAnsi="Tahoma" w:cs="Tahoma"/>
          <w:sz w:val="20"/>
          <w:szCs w:val="20"/>
        </w:rPr>
        <w:tab/>
        <w:t xml:space="preserve">physical violence may result in the cancellation of the Housing Contract.  The burning of incense, candles </w:t>
      </w:r>
      <w:r>
        <w:rPr>
          <w:rFonts w:ascii="Tahoma" w:hAnsi="Tahoma" w:cs="Tahoma"/>
          <w:sz w:val="20"/>
          <w:szCs w:val="20"/>
        </w:rPr>
        <w:tab/>
        <w:t xml:space="preserve">and smoking in the </w:t>
      </w:r>
      <w:smartTag w:uri="urn:schemas-microsoft-com:office:smarttags" w:element="place">
        <w:smartTag w:uri="urn:schemas-microsoft-com:office:smarttags" w:element="PlaceName">
          <w:r>
            <w:rPr>
              <w:rFonts w:ascii="Tahoma" w:hAnsi="Tahoma" w:cs="Tahoma"/>
              <w:sz w:val="20"/>
              <w:szCs w:val="20"/>
            </w:rPr>
            <w:t>Residence</w:t>
          </w:r>
        </w:smartTag>
        <w:r>
          <w:rPr>
            <w:rFonts w:ascii="Tahoma" w:hAnsi="Tahoma" w:cs="Tahoma"/>
            <w:sz w:val="20"/>
            <w:szCs w:val="20"/>
          </w:rPr>
          <w:t xml:space="preserve"> </w:t>
        </w:r>
        <w:smartTag w:uri="urn:schemas-microsoft-com:office:smarttags" w:element="PlaceType">
          <w:r>
            <w:rPr>
              <w:rFonts w:ascii="Tahoma" w:hAnsi="Tahoma" w:cs="Tahoma"/>
              <w:sz w:val="20"/>
              <w:szCs w:val="20"/>
            </w:rPr>
            <w:t>Center</w:t>
          </w:r>
        </w:smartTag>
      </w:smartTag>
      <w:r>
        <w:rPr>
          <w:rFonts w:ascii="Tahoma" w:hAnsi="Tahoma" w:cs="Tahoma"/>
          <w:sz w:val="20"/>
          <w:szCs w:val="20"/>
        </w:rPr>
        <w:t xml:space="preserve"> is prohibited.</w:t>
      </w:r>
    </w:p>
    <w:p w:rsidR="00F779CF" w:rsidRDefault="00F779CF" w:rsidP="00F779CF">
      <w:pPr>
        <w:ind w:left="1080"/>
        <w:jc w:val="both"/>
        <w:rPr>
          <w:rFonts w:ascii="Tahoma" w:hAnsi="Tahoma" w:cs="Tahoma"/>
          <w:sz w:val="20"/>
          <w:szCs w:val="20"/>
        </w:rPr>
      </w:pPr>
      <w:r>
        <w:rPr>
          <w:rFonts w:ascii="Tahoma" w:hAnsi="Tahoma" w:cs="Tahoma"/>
          <w:sz w:val="20"/>
          <w:szCs w:val="20"/>
        </w:rPr>
        <w:t>c.</w:t>
      </w:r>
      <w:r>
        <w:rPr>
          <w:rFonts w:ascii="Tahoma" w:hAnsi="Tahoma" w:cs="Tahoma"/>
          <w:sz w:val="20"/>
          <w:szCs w:val="20"/>
        </w:rPr>
        <w:tab/>
        <w:t xml:space="preserve">The Residence Center and the adjacent grounds are for the use of enrolled students, faculty and </w:t>
      </w:r>
      <w:r>
        <w:rPr>
          <w:rFonts w:ascii="Tahoma" w:hAnsi="Tahoma" w:cs="Tahoma"/>
          <w:sz w:val="20"/>
          <w:szCs w:val="20"/>
        </w:rPr>
        <w:tab/>
        <w:t xml:space="preserve">staff.  </w:t>
      </w:r>
      <w:r>
        <w:rPr>
          <w:rFonts w:ascii="Tahoma" w:hAnsi="Tahoma" w:cs="Tahoma"/>
          <w:sz w:val="20"/>
          <w:szCs w:val="20"/>
        </w:rPr>
        <w:tab/>
        <w:t>Any other use must first be approved by the Dean of Students.</w:t>
      </w:r>
    </w:p>
    <w:p w:rsidR="00F779CF" w:rsidRDefault="00F779CF" w:rsidP="00F779CF">
      <w:pPr>
        <w:ind w:left="1080"/>
        <w:jc w:val="both"/>
        <w:rPr>
          <w:rFonts w:ascii="Tahoma" w:hAnsi="Tahoma" w:cs="Tahoma"/>
          <w:sz w:val="20"/>
          <w:szCs w:val="20"/>
        </w:rPr>
      </w:pPr>
      <w:r>
        <w:rPr>
          <w:rFonts w:ascii="Tahoma" w:hAnsi="Tahoma" w:cs="Tahoma"/>
          <w:sz w:val="20"/>
          <w:szCs w:val="20"/>
        </w:rPr>
        <w:t>d.</w:t>
      </w:r>
      <w:r>
        <w:rPr>
          <w:rFonts w:ascii="Tahoma" w:hAnsi="Tahoma" w:cs="Tahoma"/>
          <w:sz w:val="20"/>
          <w:szCs w:val="20"/>
        </w:rPr>
        <w:tab/>
        <w:t xml:space="preserve">Overnight guests must be approved by the Housing Director.  The resident host is responsible for the </w:t>
      </w:r>
      <w:r>
        <w:rPr>
          <w:rFonts w:ascii="Tahoma" w:hAnsi="Tahoma" w:cs="Tahoma"/>
          <w:sz w:val="20"/>
          <w:szCs w:val="20"/>
        </w:rPr>
        <w:tab/>
        <w:t xml:space="preserve">conduct of his/her guest. All guests must comply with any and all Institute and student housing </w:t>
      </w:r>
      <w:r>
        <w:rPr>
          <w:rFonts w:ascii="Tahoma" w:hAnsi="Tahoma" w:cs="Tahoma"/>
          <w:sz w:val="20"/>
          <w:szCs w:val="20"/>
        </w:rPr>
        <w:tab/>
        <w:t xml:space="preserve">regulations and policies. Overnight guests of residents are limited to no more than three consecutive </w:t>
      </w:r>
      <w:r>
        <w:rPr>
          <w:rFonts w:ascii="Tahoma" w:hAnsi="Tahoma" w:cs="Tahoma"/>
          <w:sz w:val="20"/>
          <w:szCs w:val="20"/>
        </w:rPr>
        <w:tab/>
        <w:t>nights.</w:t>
      </w:r>
    </w:p>
    <w:p w:rsidR="00F779CF" w:rsidRDefault="00F779CF" w:rsidP="00F779CF">
      <w:pPr>
        <w:numPr>
          <w:ilvl w:val="1"/>
          <w:numId w:val="1"/>
        </w:numPr>
        <w:jc w:val="both"/>
        <w:rPr>
          <w:rFonts w:ascii="Tahoma" w:hAnsi="Tahoma" w:cs="Tahoma"/>
          <w:sz w:val="20"/>
          <w:szCs w:val="20"/>
        </w:rPr>
      </w:pPr>
      <w:r>
        <w:rPr>
          <w:rFonts w:ascii="Tahoma" w:hAnsi="Tahoma" w:cs="Tahoma"/>
          <w:sz w:val="20"/>
          <w:szCs w:val="20"/>
        </w:rPr>
        <w:t>Sales and solicitations are prohibited unless authorized by the Dean of Students.</w:t>
      </w:r>
    </w:p>
    <w:p w:rsidR="00F779CF" w:rsidRDefault="00F779CF" w:rsidP="00F779CF">
      <w:pPr>
        <w:ind w:left="1080"/>
        <w:jc w:val="both"/>
        <w:rPr>
          <w:rFonts w:ascii="Tahoma" w:hAnsi="Tahoma" w:cs="Tahoma"/>
          <w:sz w:val="20"/>
          <w:szCs w:val="20"/>
        </w:rPr>
      </w:pPr>
    </w:p>
    <w:p w:rsidR="00F779CF" w:rsidRDefault="00F779CF" w:rsidP="00F779CF">
      <w:pPr>
        <w:ind w:left="360"/>
        <w:jc w:val="both"/>
        <w:rPr>
          <w:rFonts w:ascii="Tahoma" w:hAnsi="Tahoma" w:cs="Tahoma"/>
          <w:sz w:val="20"/>
          <w:szCs w:val="20"/>
        </w:rPr>
      </w:pPr>
      <w:r>
        <w:rPr>
          <w:rFonts w:ascii="Tahoma" w:hAnsi="Tahoma" w:cs="Tahoma"/>
          <w:b/>
          <w:sz w:val="20"/>
          <w:szCs w:val="20"/>
        </w:rPr>
        <w:t>16.</w:t>
      </w:r>
      <w:r>
        <w:rPr>
          <w:rFonts w:ascii="Tahoma" w:hAnsi="Tahoma" w:cs="Tahoma"/>
          <w:b/>
          <w:sz w:val="20"/>
          <w:szCs w:val="20"/>
        </w:rPr>
        <w:tab/>
        <w:t xml:space="preserve">Disciplinary action for violations of the Institute alcohol/drug policy:  </w:t>
      </w:r>
      <w:r>
        <w:rPr>
          <w:rFonts w:ascii="Tahoma" w:hAnsi="Tahoma" w:cs="Tahoma"/>
          <w:sz w:val="20"/>
          <w:szCs w:val="20"/>
        </w:rPr>
        <w:t xml:space="preserve">Violations will result in disciplinary </w:t>
      </w:r>
      <w:r>
        <w:rPr>
          <w:rFonts w:ascii="Tahoma" w:hAnsi="Tahoma" w:cs="Tahoma"/>
          <w:sz w:val="20"/>
          <w:szCs w:val="20"/>
        </w:rPr>
        <w:tab/>
        <w:t>action up to and including eviction from student housing or suspension or expulsion from the Institute.</w:t>
      </w:r>
    </w:p>
    <w:p w:rsidR="00F779CF" w:rsidRDefault="00F779CF" w:rsidP="00F779CF">
      <w:pPr>
        <w:jc w:val="both"/>
        <w:rPr>
          <w:rFonts w:ascii="Tahoma" w:hAnsi="Tahoma" w:cs="Tahoma"/>
          <w:sz w:val="20"/>
          <w:szCs w:val="20"/>
        </w:rPr>
      </w:pPr>
    </w:p>
    <w:p w:rsidR="00F779CF" w:rsidRDefault="00F779CF" w:rsidP="00F779CF">
      <w:pPr>
        <w:ind w:left="360"/>
        <w:jc w:val="both"/>
        <w:rPr>
          <w:rFonts w:ascii="Tahoma" w:hAnsi="Tahoma" w:cs="Tahoma"/>
          <w:sz w:val="20"/>
          <w:szCs w:val="20"/>
        </w:rPr>
      </w:pPr>
      <w:r>
        <w:rPr>
          <w:rFonts w:ascii="Tahoma" w:hAnsi="Tahoma" w:cs="Tahoma"/>
          <w:b/>
          <w:sz w:val="20"/>
          <w:szCs w:val="20"/>
        </w:rPr>
        <w:t>17.</w:t>
      </w:r>
      <w:r>
        <w:rPr>
          <w:rFonts w:ascii="Tahoma" w:hAnsi="Tahoma" w:cs="Tahoma"/>
          <w:b/>
          <w:sz w:val="20"/>
          <w:szCs w:val="20"/>
        </w:rPr>
        <w:tab/>
        <w:t>Information Disclosure:</w:t>
      </w:r>
      <w:r>
        <w:rPr>
          <w:rFonts w:ascii="Tahoma" w:hAnsi="Tahoma" w:cs="Tahoma"/>
          <w:sz w:val="20"/>
          <w:szCs w:val="20"/>
        </w:rPr>
        <w:t xml:space="preserve">  Residents must inform the Housing Director in writing if they do not want their </w:t>
      </w:r>
      <w:r>
        <w:rPr>
          <w:rFonts w:ascii="Tahoma" w:hAnsi="Tahoma" w:cs="Tahoma"/>
          <w:sz w:val="20"/>
          <w:szCs w:val="20"/>
        </w:rPr>
        <w:tab/>
        <w:t>room number location disclosed.</w:t>
      </w:r>
    </w:p>
    <w:p w:rsidR="00F779CF" w:rsidRDefault="00F779CF" w:rsidP="00F779CF">
      <w:pPr>
        <w:ind w:left="360"/>
        <w:jc w:val="both"/>
        <w:rPr>
          <w:rFonts w:ascii="Tahoma" w:hAnsi="Tahoma" w:cs="Tahoma"/>
          <w:b/>
          <w:sz w:val="20"/>
          <w:szCs w:val="20"/>
        </w:rPr>
      </w:pPr>
    </w:p>
    <w:p w:rsidR="00F779CF" w:rsidRDefault="00F779CF" w:rsidP="00F779CF">
      <w:pPr>
        <w:ind w:left="360"/>
        <w:jc w:val="both"/>
        <w:rPr>
          <w:rFonts w:ascii="Tahoma" w:hAnsi="Tahoma" w:cs="Tahoma"/>
          <w:sz w:val="20"/>
          <w:szCs w:val="20"/>
        </w:rPr>
      </w:pPr>
      <w:r>
        <w:rPr>
          <w:rFonts w:ascii="Tahoma" w:hAnsi="Tahoma" w:cs="Tahoma"/>
          <w:b/>
          <w:sz w:val="20"/>
          <w:szCs w:val="20"/>
        </w:rPr>
        <w:t>18.</w:t>
      </w:r>
      <w:r>
        <w:rPr>
          <w:rFonts w:ascii="Tahoma" w:hAnsi="Tahoma" w:cs="Tahoma"/>
          <w:b/>
          <w:sz w:val="20"/>
          <w:szCs w:val="20"/>
        </w:rPr>
        <w:tab/>
        <w:t>Damages:</w:t>
      </w:r>
      <w:r>
        <w:rPr>
          <w:rFonts w:ascii="Tahoma" w:hAnsi="Tahoma" w:cs="Tahoma"/>
          <w:sz w:val="20"/>
          <w:szCs w:val="20"/>
        </w:rPr>
        <w:t xml:space="preserve">  Each resident is financially responsible for any Institute property that is missing from his/her room or </w:t>
      </w:r>
      <w:r>
        <w:rPr>
          <w:rFonts w:ascii="Tahoma" w:hAnsi="Tahoma" w:cs="Tahoma"/>
          <w:sz w:val="20"/>
          <w:szCs w:val="20"/>
        </w:rPr>
        <w:tab/>
        <w:t xml:space="preserve">damaged beyond normal wear and tear.  Residents may also collectively share in the financial responsibility for </w:t>
      </w:r>
      <w:r>
        <w:rPr>
          <w:rFonts w:ascii="Tahoma" w:hAnsi="Tahoma" w:cs="Tahoma"/>
          <w:sz w:val="20"/>
          <w:szCs w:val="20"/>
        </w:rPr>
        <w:tab/>
        <w:t xml:space="preserve">damages that occur in common areas or any Institute property.  The Institute Deposit will be used to offset any </w:t>
      </w:r>
      <w:r>
        <w:rPr>
          <w:rFonts w:ascii="Tahoma" w:hAnsi="Tahoma" w:cs="Tahoma"/>
          <w:sz w:val="20"/>
          <w:szCs w:val="20"/>
        </w:rPr>
        <w:tab/>
        <w:t xml:space="preserve">such costs.  Amounts in excess of the deposit will be </w:t>
      </w:r>
      <w:r w:rsidRPr="00734596">
        <w:rPr>
          <w:rFonts w:ascii="Tahoma" w:hAnsi="Tahoma" w:cs="Tahoma"/>
          <w:sz w:val="20"/>
          <w:szCs w:val="20"/>
        </w:rPr>
        <w:t>billed to the resident</w:t>
      </w:r>
      <w:r>
        <w:rPr>
          <w:rFonts w:ascii="Tahoma" w:hAnsi="Tahoma" w:cs="Tahoma"/>
          <w:sz w:val="20"/>
          <w:szCs w:val="20"/>
        </w:rPr>
        <w:t>.</w:t>
      </w:r>
    </w:p>
    <w:p w:rsidR="00F779CF" w:rsidRDefault="00F779CF" w:rsidP="00F779CF">
      <w:pPr>
        <w:jc w:val="both"/>
        <w:rPr>
          <w:rFonts w:ascii="Tahoma" w:hAnsi="Tahoma" w:cs="Tahoma"/>
          <w:sz w:val="20"/>
          <w:szCs w:val="20"/>
        </w:rPr>
      </w:pPr>
    </w:p>
    <w:p w:rsidR="00F779CF" w:rsidRDefault="00F779CF" w:rsidP="00F779CF">
      <w:pPr>
        <w:ind w:left="360"/>
        <w:jc w:val="both"/>
        <w:rPr>
          <w:rFonts w:ascii="Tahoma" w:hAnsi="Tahoma" w:cs="Tahoma"/>
          <w:sz w:val="20"/>
          <w:szCs w:val="20"/>
        </w:rPr>
      </w:pPr>
      <w:r>
        <w:rPr>
          <w:rFonts w:ascii="Tahoma" w:hAnsi="Tahoma" w:cs="Tahoma"/>
          <w:b/>
          <w:sz w:val="20"/>
          <w:szCs w:val="20"/>
        </w:rPr>
        <w:t>19.</w:t>
      </w:r>
      <w:r>
        <w:rPr>
          <w:rFonts w:ascii="Tahoma" w:hAnsi="Tahoma" w:cs="Tahoma"/>
          <w:b/>
          <w:sz w:val="20"/>
          <w:szCs w:val="20"/>
        </w:rPr>
        <w:tab/>
        <w:t>Institute withdrawal:</w:t>
      </w:r>
      <w:r>
        <w:rPr>
          <w:rFonts w:ascii="Tahoma" w:hAnsi="Tahoma" w:cs="Tahoma"/>
          <w:sz w:val="20"/>
          <w:szCs w:val="20"/>
        </w:rPr>
        <w:t xml:space="preserve">  A resident who decides to withdraw from the Institute must complete a withdrawal form </w:t>
      </w:r>
      <w:r>
        <w:rPr>
          <w:rFonts w:ascii="Tahoma" w:hAnsi="Tahoma" w:cs="Tahoma"/>
          <w:sz w:val="20"/>
          <w:szCs w:val="20"/>
        </w:rPr>
        <w:tab/>
        <w:t xml:space="preserve">from the Registrar’s Office and </w:t>
      </w:r>
      <w:r w:rsidR="00BF7F5F">
        <w:rPr>
          <w:rFonts w:ascii="Tahoma" w:hAnsi="Tahoma" w:cs="Tahoma"/>
          <w:sz w:val="20"/>
          <w:szCs w:val="20"/>
        </w:rPr>
        <w:t>properly check out of</w:t>
      </w:r>
      <w:r>
        <w:rPr>
          <w:rFonts w:ascii="Tahoma" w:hAnsi="Tahoma" w:cs="Tahoma"/>
          <w:sz w:val="20"/>
          <w:szCs w:val="20"/>
        </w:rPr>
        <w:t xml:space="preserve"> student housing.</w:t>
      </w:r>
    </w:p>
    <w:p w:rsidR="00F779CF" w:rsidRDefault="00F779CF" w:rsidP="00F779CF">
      <w:pPr>
        <w:jc w:val="both"/>
        <w:rPr>
          <w:rFonts w:ascii="Tahoma" w:hAnsi="Tahoma" w:cs="Tahoma"/>
          <w:sz w:val="20"/>
          <w:szCs w:val="20"/>
        </w:rPr>
      </w:pPr>
    </w:p>
    <w:p w:rsidR="00F779CF" w:rsidRDefault="00F779CF" w:rsidP="00F779CF">
      <w:pPr>
        <w:ind w:left="360"/>
        <w:jc w:val="both"/>
        <w:rPr>
          <w:rFonts w:ascii="Tahoma" w:hAnsi="Tahoma" w:cs="Tahoma"/>
          <w:sz w:val="20"/>
          <w:szCs w:val="20"/>
        </w:rPr>
      </w:pPr>
      <w:r>
        <w:rPr>
          <w:rFonts w:ascii="Tahoma" w:hAnsi="Tahoma" w:cs="Tahoma"/>
          <w:b/>
          <w:sz w:val="20"/>
          <w:szCs w:val="20"/>
        </w:rPr>
        <w:t>20.</w:t>
      </w:r>
      <w:r>
        <w:rPr>
          <w:rFonts w:ascii="Tahoma" w:hAnsi="Tahoma" w:cs="Tahoma"/>
          <w:b/>
          <w:sz w:val="20"/>
          <w:szCs w:val="20"/>
        </w:rPr>
        <w:tab/>
        <w:t>Cancellation:</w:t>
      </w:r>
      <w:r>
        <w:rPr>
          <w:rFonts w:ascii="Tahoma" w:hAnsi="Tahoma" w:cs="Tahoma"/>
          <w:sz w:val="20"/>
          <w:szCs w:val="20"/>
        </w:rPr>
        <w:t xml:space="preserve">  Charges as specified in the IAIA Catalog will be made in the case of cancellation or disciplinary </w:t>
      </w:r>
      <w:r>
        <w:rPr>
          <w:rFonts w:ascii="Tahoma" w:hAnsi="Tahoma" w:cs="Tahoma"/>
          <w:sz w:val="20"/>
          <w:szCs w:val="20"/>
        </w:rPr>
        <w:tab/>
        <w:t xml:space="preserve">termination.  Contract cancellation must be accomplished in writing and signed by the resident and received by </w:t>
      </w:r>
      <w:r>
        <w:rPr>
          <w:rFonts w:ascii="Tahoma" w:hAnsi="Tahoma" w:cs="Tahoma"/>
          <w:sz w:val="20"/>
          <w:szCs w:val="20"/>
        </w:rPr>
        <w:tab/>
        <w:t>the Housing Director.  Students moving out of student housing must obtain clearance from the Housing Director.</w:t>
      </w:r>
    </w:p>
    <w:p w:rsidR="00F779CF" w:rsidRDefault="00F779CF" w:rsidP="00F779CF">
      <w:pPr>
        <w:jc w:val="both"/>
        <w:rPr>
          <w:rFonts w:ascii="Tahoma" w:hAnsi="Tahoma" w:cs="Tahoma"/>
          <w:sz w:val="20"/>
          <w:szCs w:val="20"/>
        </w:rPr>
      </w:pPr>
    </w:p>
    <w:p w:rsidR="00F779CF" w:rsidRDefault="00F779CF" w:rsidP="00F779CF">
      <w:pPr>
        <w:ind w:left="360"/>
        <w:jc w:val="both"/>
        <w:rPr>
          <w:rFonts w:ascii="Tahoma" w:hAnsi="Tahoma" w:cs="Tahoma"/>
          <w:sz w:val="20"/>
          <w:szCs w:val="20"/>
        </w:rPr>
      </w:pPr>
      <w:r>
        <w:rPr>
          <w:rFonts w:ascii="Tahoma" w:hAnsi="Tahoma" w:cs="Tahoma"/>
          <w:b/>
          <w:sz w:val="20"/>
          <w:szCs w:val="20"/>
        </w:rPr>
        <w:t>21.</w:t>
      </w:r>
      <w:r>
        <w:rPr>
          <w:rFonts w:ascii="Tahoma" w:hAnsi="Tahoma" w:cs="Tahoma"/>
          <w:b/>
          <w:sz w:val="20"/>
          <w:szCs w:val="20"/>
        </w:rPr>
        <w:tab/>
        <w:t>Institute property:</w:t>
      </w:r>
      <w:r>
        <w:rPr>
          <w:rFonts w:ascii="Tahoma" w:hAnsi="Tahoma" w:cs="Tahoma"/>
          <w:sz w:val="20"/>
          <w:szCs w:val="20"/>
        </w:rPr>
        <w:t xml:space="preserve">  Property that belongs to the Institute must not be removed from the </w:t>
      </w:r>
      <w:smartTag w:uri="urn:schemas-microsoft-com:office:smarttags" w:element="place">
        <w:smartTag w:uri="urn:schemas-microsoft-com:office:smarttags" w:element="PlaceName">
          <w:r>
            <w:rPr>
              <w:rFonts w:ascii="Tahoma" w:hAnsi="Tahoma" w:cs="Tahoma"/>
              <w:sz w:val="20"/>
              <w:szCs w:val="20"/>
            </w:rPr>
            <w:t>Residence</w:t>
          </w:r>
        </w:smartTag>
        <w:r>
          <w:rPr>
            <w:rFonts w:ascii="Tahoma" w:hAnsi="Tahoma" w:cs="Tahoma"/>
            <w:sz w:val="20"/>
            <w:szCs w:val="20"/>
          </w:rPr>
          <w:t xml:space="preserve"> </w:t>
        </w:r>
        <w:smartTag w:uri="urn:schemas-microsoft-com:office:smarttags" w:element="PlaceType">
          <w:r>
            <w:rPr>
              <w:rFonts w:ascii="Tahoma" w:hAnsi="Tahoma" w:cs="Tahoma"/>
              <w:sz w:val="20"/>
              <w:szCs w:val="20"/>
            </w:rPr>
            <w:t>Center</w:t>
          </w:r>
        </w:smartTag>
      </w:smartTag>
      <w:r>
        <w:rPr>
          <w:rFonts w:ascii="Tahoma" w:hAnsi="Tahoma" w:cs="Tahoma"/>
          <w:sz w:val="20"/>
          <w:szCs w:val="20"/>
        </w:rPr>
        <w:t xml:space="preserve">, </w:t>
      </w:r>
      <w:r>
        <w:rPr>
          <w:rFonts w:ascii="Tahoma" w:hAnsi="Tahoma" w:cs="Tahoma"/>
          <w:sz w:val="20"/>
          <w:szCs w:val="20"/>
        </w:rPr>
        <w:tab/>
        <w:t xml:space="preserve">dismantled, or damaged.  Residents will be billed for any damages according to the student housing damage cost </w:t>
      </w:r>
      <w:r>
        <w:rPr>
          <w:rFonts w:ascii="Tahoma" w:hAnsi="Tahoma" w:cs="Tahoma"/>
          <w:sz w:val="20"/>
          <w:szCs w:val="20"/>
        </w:rPr>
        <w:tab/>
        <w:t>list.  Furniture substitutions can only be made in cases of documented medical need.</w:t>
      </w:r>
    </w:p>
    <w:p w:rsidR="00F779CF" w:rsidRDefault="00F779CF" w:rsidP="00F779CF">
      <w:pPr>
        <w:jc w:val="both"/>
        <w:rPr>
          <w:rFonts w:ascii="Tahoma" w:hAnsi="Tahoma" w:cs="Tahoma"/>
          <w:sz w:val="20"/>
          <w:szCs w:val="20"/>
        </w:rPr>
      </w:pPr>
    </w:p>
    <w:p w:rsidR="00F779CF" w:rsidRDefault="00F779CF" w:rsidP="00F779CF">
      <w:pPr>
        <w:ind w:left="360"/>
        <w:jc w:val="both"/>
        <w:rPr>
          <w:rFonts w:ascii="Tahoma" w:hAnsi="Tahoma" w:cs="Tahoma"/>
          <w:sz w:val="20"/>
          <w:szCs w:val="20"/>
        </w:rPr>
      </w:pPr>
      <w:r>
        <w:rPr>
          <w:rFonts w:ascii="Tahoma" w:hAnsi="Tahoma" w:cs="Tahoma"/>
          <w:b/>
          <w:sz w:val="20"/>
          <w:szCs w:val="20"/>
        </w:rPr>
        <w:t>22.</w:t>
      </w:r>
      <w:r>
        <w:rPr>
          <w:rFonts w:ascii="Tahoma" w:hAnsi="Tahoma" w:cs="Tahoma"/>
          <w:b/>
          <w:sz w:val="20"/>
          <w:szCs w:val="20"/>
        </w:rPr>
        <w:tab/>
        <w:t>Furnishings:</w:t>
      </w:r>
      <w:r>
        <w:rPr>
          <w:rFonts w:ascii="Tahoma" w:hAnsi="Tahoma" w:cs="Tahoma"/>
          <w:sz w:val="20"/>
          <w:szCs w:val="20"/>
        </w:rPr>
        <w:t xml:space="preserve">  Each student must furnish his/her own pillow, blanket, bed linen</w:t>
      </w:r>
      <w:r w:rsidR="00BF7F5F">
        <w:rPr>
          <w:rFonts w:ascii="Tahoma" w:hAnsi="Tahoma" w:cs="Tahoma"/>
          <w:sz w:val="20"/>
          <w:szCs w:val="20"/>
        </w:rPr>
        <w:t>s</w:t>
      </w:r>
      <w:r>
        <w:rPr>
          <w:rFonts w:ascii="Tahoma" w:hAnsi="Tahoma" w:cs="Tahoma"/>
          <w:sz w:val="20"/>
          <w:szCs w:val="20"/>
        </w:rPr>
        <w:t>, and personal</w:t>
      </w:r>
      <w:r w:rsidR="00BF7F5F">
        <w:rPr>
          <w:rFonts w:ascii="Tahoma" w:hAnsi="Tahoma" w:cs="Tahoma"/>
          <w:sz w:val="20"/>
          <w:szCs w:val="20"/>
        </w:rPr>
        <w:t xml:space="preserve"> bath</w:t>
      </w:r>
      <w:r>
        <w:rPr>
          <w:rFonts w:ascii="Tahoma" w:hAnsi="Tahoma" w:cs="Tahoma"/>
          <w:sz w:val="20"/>
          <w:szCs w:val="20"/>
        </w:rPr>
        <w:t xml:space="preserve"> towels.</w:t>
      </w:r>
    </w:p>
    <w:p w:rsidR="00F779CF" w:rsidRDefault="00F779CF" w:rsidP="00F779CF">
      <w:pPr>
        <w:jc w:val="both"/>
        <w:rPr>
          <w:rFonts w:ascii="Tahoma" w:hAnsi="Tahoma" w:cs="Tahoma"/>
          <w:sz w:val="20"/>
          <w:szCs w:val="20"/>
        </w:rPr>
      </w:pPr>
    </w:p>
    <w:p w:rsidR="00F779CF" w:rsidRPr="007D18C9" w:rsidRDefault="00F779CF" w:rsidP="00F779CF">
      <w:pPr>
        <w:ind w:left="360"/>
        <w:jc w:val="both"/>
        <w:rPr>
          <w:rFonts w:ascii="Tahoma" w:hAnsi="Tahoma" w:cs="Tahoma"/>
          <w:sz w:val="20"/>
          <w:szCs w:val="20"/>
        </w:rPr>
      </w:pPr>
      <w:r w:rsidRPr="007D18C9">
        <w:rPr>
          <w:rFonts w:ascii="Tahoma" w:hAnsi="Tahoma" w:cs="Tahoma"/>
          <w:b/>
          <w:sz w:val="20"/>
          <w:szCs w:val="20"/>
        </w:rPr>
        <w:t>23.</w:t>
      </w:r>
      <w:r w:rsidRPr="007D18C9">
        <w:rPr>
          <w:rFonts w:ascii="Tahoma" w:hAnsi="Tahoma" w:cs="Tahoma"/>
          <w:b/>
          <w:sz w:val="20"/>
          <w:szCs w:val="20"/>
        </w:rPr>
        <w:tab/>
        <w:t>Institute Responsibilities:</w:t>
      </w:r>
    </w:p>
    <w:p w:rsidR="00F779CF" w:rsidRDefault="00F779CF" w:rsidP="00BF7F5F">
      <w:pPr>
        <w:ind w:left="1440" w:hanging="360"/>
        <w:jc w:val="both"/>
        <w:rPr>
          <w:rFonts w:ascii="Tahoma" w:hAnsi="Tahoma" w:cs="Tahoma"/>
          <w:sz w:val="20"/>
          <w:szCs w:val="20"/>
        </w:rPr>
      </w:pPr>
      <w:r w:rsidRPr="007D18C9">
        <w:rPr>
          <w:rFonts w:ascii="Tahoma" w:hAnsi="Tahoma" w:cs="Tahoma"/>
          <w:sz w:val="20"/>
          <w:szCs w:val="20"/>
        </w:rPr>
        <w:t>a.</w:t>
      </w:r>
      <w:r w:rsidRPr="007D18C9">
        <w:rPr>
          <w:rFonts w:ascii="Tahoma" w:hAnsi="Tahoma" w:cs="Tahoma"/>
          <w:sz w:val="20"/>
          <w:szCs w:val="20"/>
        </w:rPr>
        <w:tab/>
        <w:t>Housing space is reserved for new, full-time students, especially those under the age of 21, and returning students seeking their first degree from the Institute</w:t>
      </w:r>
      <w:r w:rsidR="00BF7F5F" w:rsidRPr="007D18C9">
        <w:rPr>
          <w:rFonts w:ascii="Tahoma" w:hAnsi="Tahoma" w:cs="Tahoma"/>
          <w:sz w:val="20"/>
          <w:szCs w:val="20"/>
        </w:rPr>
        <w:t xml:space="preserve"> whose financial obligations to the Institute have been satisfied.</w:t>
      </w:r>
      <w:r w:rsidRPr="007D18C9">
        <w:rPr>
          <w:rFonts w:ascii="Tahoma" w:hAnsi="Tahoma" w:cs="Tahoma"/>
          <w:sz w:val="20"/>
          <w:szCs w:val="20"/>
        </w:rPr>
        <w:t xml:space="preserve">  </w:t>
      </w:r>
      <w:r w:rsidR="009B1085" w:rsidRPr="007D18C9">
        <w:rPr>
          <w:rFonts w:ascii="Tahoma" w:hAnsi="Tahoma" w:cs="Tahoma"/>
          <w:sz w:val="20"/>
          <w:szCs w:val="20"/>
        </w:rPr>
        <w:t>First year student s</w:t>
      </w:r>
      <w:r w:rsidRPr="007D18C9">
        <w:rPr>
          <w:rFonts w:ascii="Tahoma" w:hAnsi="Tahoma" w:cs="Tahoma"/>
          <w:sz w:val="20"/>
          <w:szCs w:val="20"/>
        </w:rPr>
        <w:t xml:space="preserve">pace is reserved in order of receipt of the Institute </w:t>
      </w:r>
      <w:r w:rsidR="00BF7F5F" w:rsidRPr="007D18C9">
        <w:rPr>
          <w:rFonts w:ascii="Tahoma" w:hAnsi="Tahoma" w:cs="Tahoma"/>
          <w:sz w:val="20"/>
          <w:szCs w:val="20"/>
        </w:rPr>
        <w:t>d</w:t>
      </w:r>
      <w:r w:rsidRPr="007D18C9">
        <w:rPr>
          <w:rFonts w:ascii="Tahoma" w:hAnsi="Tahoma" w:cs="Tahoma"/>
          <w:sz w:val="20"/>
          <w:szCs w:val="20"/>
        </w:rPr>
        <w:t xml:space="preserve">eposit and </w:t>
      </w:r>
      <w:r w:rsidR="009B1085" w:rsidRPr="007D18C9">
        <w:rPr>
          <w:rFonts w:ascii="Tahoma" w:hAnsi="Tahoma" w:cs="Tahoma"/>
          <w:sz w:val="20"/>
          <w:szCs w:val="20"/>
        </w:rPr>
        <w:t xml:space="preserve">completed </w:t>
      </w:r>
      <w:r w:rsidRPr="007D18C9">
        <w:rPr>
          <w:rFonts w:ascii="Tahoma" w:hAnsi="Tahoma" w:cs="Tahoma"/>
          <w:sz w:val="20"/>
          <w:szCs w:val="20"/>
        </w:rPr>
        <w:t>housing application and contract</w:t>
      </w:r>
      <w:r w:rsidR="0023451D" w:rsidRPr="007D18C9">
        <w:rPr>
          <w:rFonts w:ascii="Tahoma" w:hAnsi="Tahoma" w:cs="Tahoma"/>
          <w:sz w:val="20"/>
          <w:szCs w:val="20"/>
        </w:rPr>
        <w:t xml:space="preserve"> packet</w:t>
      </w:r>
      <w:r w:rsidRPr="007D18C9">
        <w:rPr>
          <w:rFonts w:ascii="Tahoma" w:hAnsi="Tahoma" w:cs="Tahoma"/>
          <w:sz w:val="20"/>
          <w:szCs w:val="20"/>
        </w:rPr>
        <w:t xml:space="preserve">.  Initial </w:t>
      </w:r>
      <w:r w:rsidR="00BF7F5F" w:rsidRPr="007D18C9">
        <w:rPr>
          <w:rFonts w:ascii="Tahoma" w:hAnsi="Tahoma" w:cs="Tahoma"/>
          <w:sz w:val="20"/>
          <w:szCs w:val="20"/>
        </w:rPr>
        <w:t>room</w:t>
      </w:r>
      <w:r w:rsidRPr="007D18C9">
        <w:rPr>
          <w:rFonts w:ascii="Tahoma" w:hAnsi="Tahoma" w:cs="Tahoma"/>
          <w:sz w:val="20"/>
          <w:szCs w:val="20"/>
        </w:rPr>
        <w:t xml:space="preserve"> assignment is furnished upon student’s arrival and check-in.  All room assignments are contingent upon acceptance for admission and registration at </w:t>
      </w:r>
      <w:smartTag w:uri="urn:schemas-microsoft-com:office:smarttags" w:element="stockticker">
        <w:r w:rsidRPr="007D18C9">
          <w:rPr>
            <w:rFonts w:ascii="Tahoma" w:hAnsi="Tahoma" w:cs="Tahoma"/>
            <w:sz w:val="20"/>
            <w:szCs w:val="20"/>
          </w:rPr>
          <w:t>IAIA</w:t>
        </w:r>
      </w:smartTag>
      <w:r w:rsidRPr="007D18C9">
        <w:rPr>
          <w:rFonts w:ascii="Tahoma" w:hAnsi="Tahoma" w:cs="Tahoma"/>
          <w:sz w:val="20"/>
          <w:szCs w:val="20"/>
        </w:rPr>
        <w:t>.</w:t>
      </w:r>
      <w:bookmarkStart w:id="0" w:name="_GoBack"/>
      <w:bookmarkEnd w:id="0"/>
    </w:p>
    <w:p w:rsidR="00F779CF" w:rsidRDefault="00F779CF" w:rsidP="00F779CF">
      <w:pPr>
        <w:ind w:left="1080"/>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Furnishings:  The Institute furnishes each resident a single bed, chest of drawers, desk, chair, and closet </w:t>
      </w:r>
      <w:r>
        <w:rPr>
          <w:rFonts w:ascii="Tahoma" w:hAnsi="Tahoma" w:cs="Tahoma"/>
          <w:sz w:val="20"/>
          <w:szCs w:val="20"/>
        </w:rPr>
        <w:tab/>
        <w:t>space.</w:t>
      </w:r>
    </w:p>
    <w:p w:rsidR="00F779CF" w:rsidRDefault="00F779CF" w:rsidP="00F779CF">
      <w:pPr>
        <w:ind w:left="1080"/>
        <w:jc w:val="both"/>
        <w:rPr>
          <w:rFonts w:ascii="Tahoma" w:hAnsi="Tahoma" w:cs="Tahoma"/>
          <w:sz w:val="20"/>
          <w:szCs w:val="20"/>
        </w:rPr>
      </w:pPr>
    </w:p>
    <w:p w:rsidR="00F779CF" w:rsidRPr="0029603F" w:rsidRDefault="00F779CF" w:rsidP="00F779CF">
      <w:pPr>
        <w:jc w:val="both"/>
        <w:rPr>
          <w:rFonts w:ascii="Tahoma" w:hAnsi="Tahoma" w:cs="Tahoma"/>
          <w:i/>
          <w:sz w:val="20"/>
          <w:szCs w:val="20"/>
        </w:rPr>
      </w:pPr>
      <w:r w:rsidRPr="0029603F">
        <w:rPr>
          <w:rFonts w:ascii="Tahoma" w:hAnsi="Tahoma" w:cs="Tahoma"/>
          <w:i/>
          <w:sz w:val="20"/>
          <w:szCs w:val="20"/>
        </w:rPr>
        <w:t>PLEASE NOTE:  The nature of college life presents a variety of challenges.  It is important that students come prepared to deal with those challenges.  Students who have an established and untreated addiction to drugs and/or alcohol are advised to maintain a period of sobriety for six to eight months prior to attending IAIA.  Our experience has shown us that students who attend IAIA with established and untreated addi</w:t>
      </w:r>
      <w:r>
        <w:rPr>
          <w:rFonts w:ascii="Tahoma" w:hAnsi="Tahoma" w:cs="Tahoma"/>
          <w:i/>
          <w:sz w:val="20"/>
          <w:szCs w:val="20"/>
        </w:rPr>
        <w:t>c</w:t>
      </w:r>
      <w:r w:rsidRPr="0029603F">
        <w:rPr>
          <w:rFonts w:ascii="Tahoma" w:hAnsi="Tahoma" w:cs="Tahoma"/>
          <w:i/>
          <w:sz w:val="20"/>
          <w:szCs w:val="20"/>
        </w:rPr>
        <w:t>tions fail to complete their first semester.</w:t>
      </w:r>
    </w:p>
    <w:p w:rsidR="00F779CF" w:rsidRDefault="00F779CF" w:rsidP="00F779CF">
      <w:pPr>
        <w:jc w:val="both"/>
        <w:rPr>
          <w:rFonts w:ascii="Tahoma" w:hAnsi="Tahoma" w:cs="Tahoma"/>
          <w:b/>
          <w:sz w:val="20"/>
          <w:szCs w:val="20"/>
        </w:rPr>
      </w:pPr>
    </w:p>
    <w:p w:rsidR="00F779CF" w:rsidRDefault="00F779CF" w:rsidP="00F779CF">
      <w:pPr>
        <w:jc w:val="both"/>
        <w:rPr>
          <w:rFonts w:ascii="Tahoma" w:hAnsi="Tahoma" w:cs="Tahoma"/>
          <w:sz w:val="20"/>
          <w:szCs w:val="20"/>
        </w:rPr>
      </w:pPr>
      <w:r>
        <w:rPr>
          <w:rFonts w:ascii="Tahoma" w:hAnsi="Tahoma" w:cs="Tahoma"/>
          <w:b/>
          <w:sz w:val="20"/>
          <w:szCs w:val="20"/>
        </w:rPr>
        <w:t xml:space="preserve">MY SIGNATURE BELOW INDICATES THAT I HAVE READ, UNDERSTAND </w:t>
      </w:r>
      <w:smartTag w:uri="urn:schemas-microsoft-com:office:smarttags" w:element="stockticker">
        <w:r>
          <w:rPr>
            <w:rFonts w:ascii="Tahoma" w:hAnsi="Tahoma" w:cs="Tahoma"/>
            <w:b/>
            <w:sz w:val="20"/>
            <w:szCs w:val="20"/>
          </w:rPr>
          <w:t>AND</w:t>
        </w:r>
      </w:smartTag>
      <w:r>
        <w:rPr>
          <w:rFonts w:ascii="Tahoma" w:hAnsi="Tahoma" w:cs="Tahoma"/>
          <w:b/>
          <w:sz w:val="20"/>
          <w:szCs w:val="20"/>
        </w:rPr>
        <w:t xml:space="preserve"> AGREE TO THE TERMS </w:t>
      </w:r>
      <w:smartTag w:uri="urn:schemas-microsoft-com:office:smarttags" w:element="stockticker">
        <w:r>
          <w:rPr>
            <w:rFonts w:ascii="Tahoma" w:hAnsi="Tahoma" w:cs="Tahoma"/>
            <w:b/>
            <w:sz w:val="20"/>
            <w:szCs w:val="20"/>
          </w:rPr>
          <w:t>AND</w:t>
        </w:r>
      </w:smartTag>
      <w:r>
        <w:rPr>
          <w:rFonts w:ascii="Tahoma" w:hAnsi="Tahoma" w:cs="Tahoma"/>
          <w:b/>
          <w:sz w:val="20"/>
          <w:szCs w:val="20"/>
        </w:rPr>
        <w:t xml:space="preserve"> CONDITIONS STATED HEREIN </w:t>
      </w:r>
      <w:smartTag w:uri="urn:schemas-microsoft-com:office:smarttags" w:element="stockticker">
        <w:r>
          <w:rPr>
            <w:rFonts w:ascii="Tahoma" w:hAnsi="Tahoma" w:cs="Tahoma"/>
            <w:b/>
            <w:sz w:val="20"/>
            <w:szCs w:val="20"/>
          </w:rPr>
          <w:t>AND</w:t>
        </w:r>
      </w:smartTag>
      <w:r>
        <w:rPr>
          <w:rFonts w:ascii="Tahoma" w:hAnsi="Tahoma" w:cs="Tahoma"/>
          <w:b/>
          <w:sz w:val="20"/>
          <w:szCs w:val="20"/>
        </w:rPr>
        <w:t xml:space="preserve"> THE POLICIES </w:t>
      </w:r>
      <w:smartTag w:uri="urn:schemas-microsoft-com:office:smarttags" w:element="stockticker">
        <w:r>
          <w:rPr>
            <w:rFonts w:ascii="Tahoma" w:hAnsi="Tahoma" w:cs="Tahoma"/>
            <w:b/>
            <w:sz w:val="20"/>
            <w:szCs w:val="20"/>
          </w:rPr>
          <w:t>AND</w:t>
        </w:r>
      </w:smartTag>
      <w:r>
        <w:rPr>
          <w:rFonts w:ascii="Tahoma" w:hAnsi="Tahoma" w:cs="Tahoma"/>
          <w:b/>
          <w:sz w:val="20"/>
          <w:szCs w:val="20"/>
        </w:rPr>
        <w:t xml:space="preserve"> REGULATIONS AS STATED IN THE STUDENT HANDBOOK.  </w:t>
      </w:r>
      <w:r>
        <w:rPr>
          <w:rFonts w:ascii="Tahoma" w:hAnsi="Tahoma" w:cs="Tahoma"/>
          <w:sz w:val="20"/>
          <w:szCs w:val="20"/>
        </w:rPr>
        <w:t xml:space="preserve">FURTHERMORE, I AGREE THAT THE DURATION OF THIS CONTRACT FOR OCCUPANCY AT THE </w:t>
      </w:r>
      <w:smartTag w:uri="urn:schemas-microsoft-com:office:smarttags" w:element="place">
        <w:smartTag w:uri="urn:schemas-microsoft-com:office:smarttags" w:element="PlaceType">
          <w:r>
            <w:rPr>
              <w:rFonts w:ascii="Tahoma" w:hAnsi="Tahoma" w:cs="Tahoma"/>
              <w:sz w:val="20"/>
              <w:szCs w:val="20"/>
            </w:rPr>
            <w:t>INSTITUTE</w:t>
          </w:r>
        </w:smartTag>
        <w:r>
          <w:rPr>
            <w:rFonts w:ascii="Tahoma" w:hAnsi="Tahoma" w:cs="Tahoma"/>
            <w:sz w:val="20"/>
            <w:szCs w:val="20"/>
          </w:rPr>
          <w:t xml:space="preserve"> OF </w:t>
        </w:r>
        <w:smartTag w:uri="urn:schemas-microsoft-com:office:smarttags" w:element="PlaceName">
          <w:r>
            <w:rPr>
              <w:rFonts w:ascii="Tahoma" w:hAnsi="Tahoma" w:cs="Tahoma"/>
              <w:sz w:val="20"/>
              <w:szCs w:val="20"/>
            </w:rPr>
            <w:t>AMERICAN INDIAN</w:t>
          </w:r>
        </w:smartTag>
      </w:smartTag>
      <w:r>
        <w:rPr>
          <w:rFonts w:ascii="Tahoma" w:hAnsi="Tahoma" w:cs="Tahoma"/>
          <w:sz w:val="20"/>
          <w:szCs w:val="20"/>
        </w:rPr>
        <w:t xml:space="preserve"> ARTS IS FOR THE ACADEMIC YEAR.</w:t>
      </w:r>
    </w:p>
    <w:p w:rsidR="00F779CF" w:rsidRDefault="00F779CF" w:rsidP="00F779CF">
      <w:pPr>
        <w:jc w:val="both"/>
        <w:rPr>
          <w:rFonts w:ascii="Tahoma" w:hAnsi="Tahoma" w:cs="Tahoma"/>
          <w:sz w:val="20"/>
          <w:szCs w:val="20"/>
        </w:rPr>
      </w:pPr>
    </w:p>
    <w:p w:rsidR="00F779CF" w:rsidRDefault="00F779CF" w:rsidP="00F779CF">
      <w:pPr>
        <w:jc w:val="both"/>
        <w:rPr>
          <w:rFonts w:ascii="Tahoma" w:hAnsi="Tahoma" w:cs="Tahoma"/>
          <w:sz w:val="20"/>
          <w:szCs w:val="20"/>
        </w:rPr>
      </w:pPr>
      <w:r>
        <w:rPr>
          <w:rFonts w:ascii="Tahoma" w:hAnsi="Tahoma" w:cs="Tahoma"/>
          <w:sz w:val="20"/>
          <w:szCs w:val="20"/>
        </w:rPr>
        <w:t xml:space="preserve">I FULLY UNDERSTAND </w:t>
      </w:r>
      <w:smartTag w:uri="urn:schemas-microsoft-com:office:smarttags" w:element="stockticker">
        <w:r>
          <w:rPr>
            <w:rFonts w:ascii="Tahoma" w:hAnsi="Tahoma" w:cs="Tahoma"/>
            <w:sz w:val="20"/>
            <w:szCs w:val="20"/>
          </w:rPr>
          <w:t>AND</w:t>
        </w:r>
      </w:smartTag>
      <w:r>
        <w:rPr>
          <w:rFonts w:ascii="Tahoma" w:hAnsi="Tahoma" w:cs="Tahoma"/>
          <w:sz w:val="20"/>
          <w:szCs w:val="20"/>
        </w:rPr>
        <w:t xml:space="preserve"> WILL ABIDE BY THE INSTITUTE’S “TWO-STRIKE” ALCOHOL </w:t>
      </w:r>
      <w:smartTag w:uri="urn:schemas-microsoft-com:office:smarttags" w:element="stockticker">
        <w:r>
          <w:rPr>
            <w:rFonts w:ascii="Tahoma" w:hAnsi="Tahoma" w:cs="Tahoma"/>
            <w:sz w:val="20"/>
            <w:szCs w:val="20"/>
          </w:rPr>
          <w:t>AND</w:t>
        </w:r>
      </w:smartTag>
      <w:r>
        <w:rPr>
          <w:rFonts w:ascii="Tahoma" w:hAnsi="Tahoma" w:cs="Tahoma"/>
          <w:sz w:val="20"/>
          <w:szCs w:val="20"/>
        </w:rPr>
        <w:t xml:space="preserve"> DRUG </w:t>
      </w:r>
      <w:smartTag w:uri="urn:schemas-microsoft-com:office:smarttags" w:element="place">
        <w:smartTag w:uri="urn:schemas-microsoft-com:office:smarttags" w:element="City">
          <w:r>
            <w:rPr>
              <w:rFonts w:ascii="Tahoma" w:hAnsi="Tahoma" w:cs="Tahoma"/>
              <w:sz w:val="20"/>
              <w:szCs w:val="20"/>
            </w:rPr>
            <w:t>POLICY</w:t>
          </w:r>
        </w:smartTag>
        <w:r>
          <w:rPr>
            <w:rFonts w:ascii="Tahoma" w:hAnsi="Tahoma" w:cs="Tahoma"/>
            <w:sz w:val="20"/>
            <w:szCs w:val="20"/>
          </w:rPr>
          <w:t xml:space="preserve"> </w:t>
        </w:r>
        <w:smartTag w:uri="urn:schemas-microsoft-com:office:smarttags" w:element="State">
          <w:r>
            <w:rPr>
              <w:rFonts w:ascii="Tahoma" w:hAnsi="Tahoma" w:cs="Tahoma"/>
              <w:sz w:val="20"/>
              <w:szCs w:val="20"/>
            </w:rPr>
            <w:t>AS</w:t>
          </w:r>
        </w:smartTag>
      </w:smartTag>
      <w:r>
        <w:rPr>
          <w:rFonts w:ascii="Tahoma" w:hAnsi="Tahoma" w:cs="Tahoma"/>
          <w:sz w:val="20"/>
          <w:szCs w:val="20"/>
        </w:rPr>
        <w:t xml:space="preserve"> STATED IN THE STUDENT HANDBOOK.  ________ (Initial)</w:t>
      </w:r>
    </w:p>
    <w:p w:rsidR="00F779CF" w:rsidRDefault="00F779CF" w:rsidP="00F779CF">
      <w:pPr>
        <w:jc w:val="both"/>
        <w:rPr>
          <w:rFonts w:ascii="Tahoma" w:hAnsi="Tahoma" w:cs="Tahoma"/>
          <w:sz w:val="20"/>
          <w:szCs w:val="20"/>
        </w:rPr>
      </w:pPr>
    </w:p>
    <w:p w:rsidR="00F779CF" w:rsidRDefault="00F779CF" w:rsidP="00F779CF">
      <w:pPr>
        <w:jc w:val="both"/>
        <w:rPr>
          <w:rFonts w:ascii="Tahoma" w:hAnsi="Tahoma" w:cs="Tahoma"/>
          <w:sz w:val="20"/>
          <w:szCs w:val="20"/>
        </w:rPr>
      </w:pPr>
      <w:r>
        <w:rPr>
          <w:rFonts w:ascii="Tahoma" w:hAnsi="Tahoma" w:cs="Tahoma"/>
          <w:sz w:val="20"/>
          <w:szCs w:val="20"/>
        </w:rPr>
        <w:tab/>
        <w:t>_______________________________________</w:t>
      </w:r>
      <w:r>
        <w:rPr>
          <w:rFonts w:ascii="Tahoma" w:hAnsi="Tahoma" w:cs="Tahoma"/>
          <w:sz w:val="20"/>
          <w:szCs w:val="20"/>
        </w:rPr>
        <w:tab/>
      </w:r>
      <w:r>
        <w:rPr>
          <w:rFonts w:ascii="Tahoma" w:hAnsi="Tahoma" w:cs="Tahoma"/>
          <w:sz w:val="20"/>
          <w:szCs w:val="20"/>
        </w:rPr>
        <w:tab/>
      </w:r>
      <w:r>
        <w:rPr>
          <w:rFonts w:ascii="Tahoma" w:hAnsi="Tahoma" w:cs="Tahoma"/>
          <w:sz w:val="20"/>
          <w:szCs w:val="20"/>
        </w:rPr>
        <w:tab/>
        <w:t>__________________________</w:t>
      </w:r>
    </w:p>
    <w:p w:rsidR="00F779CF" w:rsidRDefault="00F779CF" w:rsidP="00F779CF">
      <w:pPr>
        <w:jc w:val="both"/>
        <w:rPr>
          <w:rFonts w:ascii="Tahoma" w:hAnsi="Tahoma" w:cs="Tahoma"/>
          <w:sz w:val="20"/>
          <w:szCs w:val="20"/>
        </w:rPr>
      </w:pPr>
      <w:r>
        <w:rPr>
          <w:rFonts w:ascii="Tahoma" w:hAnsi="Tahoma" w:cs="Tahoma"/>
          <w:sz w:val="20"/>
          <w:szCs w:val="20"/>
        </w:rPr>
        <w:tab/>
        <w:t>Student Signature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Date</w:t>
      </w:r>
    </w:p>
    <w:p w:rsidR="00F779CF" w:rsidRDefault="00F779CF" w:rsidP="00F779CF">
      <w:pPr>
        <w:jc w:val="both"/>
        <w:rPr>
          <w:rFonts w:ascii="Tahoma" w:hAnsi="Tahoma" w:cs="Tahoma"/>
          <w:sz w:val="20"/>
          <w:szCs w:val="20"/>
        </w:rPr>
      </w:pPr>
    </w:p>
    <w:p w:rsidR="00F779CF" w:rsidRDefault="00F779CF" w:rsidP="00F779CF">
      <w:pPr>
        <w:jc w:val="both"/>
        <w:rPr>
          <w:rFonts w:ascii="Tahoma" w:hAnsi="Tahoma" w:cs="Tahoma"/>
          <w:sz w:val="20"/>
          <w:szCs w:val="20"/>
        </w:rPr>
      </w:pPr>
      <w:r>
        <w:rPr>
          <w:rFonts w:ascii="Tahoma" w:hAnsi="Tahoma" w:cs="Tahoma"/>
          <w:sz w:val="20"/>
          <w:szCs w:val="20"/>
        </w:rPr>
        <w:tab/>
        <w:t>_______________________________________</w:t>
      </w:r>
      <w:r>
        <w:rPr>
          <w:rFonts w:ascii="Tahoma" w:hAnsi="Tahoma" w:cs="Tahoma"/>
          <w:sz w:val="20"/>
          <w:szCs w:val="20"/>
        </w:rPr>
        <w:tab/>
      </w:r>
      <w:r>
        <w:rPr>
          <w:rFonts w:ascii="Tahoma" w:hAnsi="Tahoma" w:cs="Tahoma"/>
          <w:sz w:val="20"/>
          <w:szCs w:val="20"/>
        </w:rPr>
        <w:tab/>
      </w:r>
      <w:r>
        <w:rPr>
          <w:rFonts w:ascii="Tahoma" w:hAnsi="Tahoma" w:cs="Tahoma"/>
          <w:sz w:val="20"/>
          <w:szCs w:val="20"/>
        </w:rPr>
        <w:tab/>
        <w:t>__________________________</w:t>
      </w:r>
    </w:p>
    <w:p w:rsidR="00F779CF" w:rsidRDefault="00F779CF" w:rsidP="00F779CF">
      <w:pPr>
        <w:jc w:val="both"/>
        <w:rPr>
          <w:rFonts w:ascii="Tahoma" w:hAnsi="Tahoma" w:cs="Tahoma"/>
          <w:sz w:val="20"/>
          <w:szCs w:val="20"/>
        </w:rPr>
      </w:pPr>
      <w:r>
        <w:rPr>
          <w:rFonts w:ascii="Tahoma" w:hAnsi="Tahoma" w:cs="Tahoma"/>
          <w:sz w:val="20"/>
          <w:szCs w:val="20"/>
        </w:rPr>
        <w:tab/>
        <w:t>Parent’s or Guardian’s Signature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Date</w:t>
      </w:r>
    </w:p>
    <w:p w:rsidR="00F779CF" w:rsidRDefault="00F779CF" w:rsidP="00F779CF">
      <w:pPr>
        <w:jc w:val="both"/>
        <w:rPr>
          <w:rFonts w:ascii="Tahoma" w:hAnsi="Tahoma" w:cs="Tahoma"/>
          <w:sz w:val="20"/>
          <w:szCs w:val="20"/>
        </w:rPr>
      </w:pPr>
    </w:p>
    <w:p w:rsidR="00F779CF" w:rsidRDefault="00F779CF" w:rsidP="00F779CF">
      <w:pPr>
        <w:ind w:firstLine="720"/>
        <w:jc w:val="both"/>
        <w:rPr>
          <w:rFonts w:ascii="Tahoma" w:hAnsi="Tahoma" w:cs="Tahoma"/>
          <w:sz w:val="20"/>
          <w:szCs w:val="20"/>
        </w:rPr>
      </w:pPr>
      <w:r>
        <w:rPr>
          <w:rFonts w:ascii="Tahoma" w:hAnsi="Tahoma" w:cs="Tahoma"/>
          <w:sz w:val="20"/>
          <w:szCs w:val="20"/>
        </w:rPr>
        <w:t>Approved and Accepted:</w:t>
      </w:r>
    </w:p>
    <w:p w:rsidR="00F779CF" w:rsidRDefault="00F779CF" w:rsidP="00F779CF">
      <w:pPr>
        <w:jc w:val="both"/>
        <w:rPr>
          <w:rFonts w:ascii="Tahoma" w:hAnsi="Tahoma" w:cs="Tahoma"/>
          <w:sz w:val="20"/>
          <w:szCs w:val="20"/>
        </w:rPr>
      </w:pPr>
    </w:p>
    <w:p w:rsidR="00F779CF" w:rsidRDefault="00F779CF" w:rsidP="00F779CF">
      <w:pPr>
        <w:jc w:val="both"/>
        <w:rPr>
          <w:rFonts w:ascii="Tahoma" w:hAnsi="Tahoma" w:cs="Tahoma"/>
          <w:sz w:val="20"/>
          <w:szCs w:val="20"/>
        </w:rPr>
      </w:pPr>
      <w:r>
        <w:rPr>
          <w:rFonts w:ascii="Tahoma" w:hAnsi="Tahoma" w:cs="Tahoma"/>
          <w:sz w:val="20"/>
          <w:szCs w:val="20"/>
        </w:rPr>
        <w:tab/>
        <w:t>_______________________________________</w:t>
      </w:r>
      <w:r>
        <w:rPr>
          <w:rFonts w:ascii="Tahoma" w:hAnsi="Tahoma" w:cs="Tahoma"/>
          <w:sz w:val="20"/>
          <w:szCs w:val="20"/>
        </w:rPr>
        <w:tab/>
      </w:r>
      <w:r>
        <w:rPr>
          <w:rFonts w:ascii="Tahoma" w:hAnsi="Tahoma" w:cs="Tahoma"/>
          <w:sz w:val="20"/>
          <w:szCs w:val="20"/>
        </w:rPr>
        <w:tab/>
      </w:r>
      <w:r>
        <w:rPr>
          <w:rFonts w:ascii="Tahoma" w:hAnsi="Tahoma" w:cs="Tahoma"/>
          <w:sz w:val="20"/>
          <w:szCs w:val="20"/>
        </w:rPr>
        <w:tab/>
        <w:t>__________________________</w:t>
      </w:r>
    </w:p>
    <w:p w:rsidR="00F779CF" w:rsidRPr="0029603F" w:rsidRDefault="00F779CF" w:rsidP="00F779CF">
      <w:pPr>
        <w:jc w:val="both"/>
        <w:rPr>
          <w:rFonts w:ascii="Tahoma" w:hAnsi="Tahoma" w:cs="Tahoma"/>
          <w:sz w:val="16"/>
          <w:szCs w:val="16"/>
        </w:rPr>
      </w:pPr>
      <w:r>
        <w:rPr>
          <w:rFonts w:ascii="Tahoma" w:hAnsi="Tahoma" w:cs="Tahoma"/>
          <w:sz w:val="20"/>
          <w:szCs w:val="20"/>
        </w:rPr>
        <w:tab/>
        <w:t>Housing Director</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Date</w:t>
      </w:r>
    </w:p>
    <w:p w:rsidR="00F779CF" w:rsidRPr="0029603F" w:rsidRDefault="00F779CF" w:rsidP="00F779CF">
      <w:pPr>
        <w:jc w:val="both"/>
        <w:rPr>
          <w:rFonts w:ascii="Tahoma" w:hAnsi="Tahoma" w:cs="Tahoma"/>
          <w:sz w:val="16"/>
          <w:szCs w:val="16"/>
        </w:rPr>
      </w:pPr>
    </w:p>
    <w:p w:rsidR="00F779CF" w:rsidRPr="0029603F" w:rsidRDefault="00F779CF" w:rsidP="00F779CF">
      <w:pPr>
        <w:jc w:val="both"/>
        <w:rPr>
          <w:rFonts w:ascii="Tahoma" w:hAnsi="Tahoma" w:cs="Tahoma"/>
          <w:sz w:val="16"/>
          <w:szCs w:val="16"/>
        </w:rPr>
      </w:pPr>
    </w:p>
    <w:p w:rsidR="00F779CF" w:rsidRDefault="00F779CF" w:rsidP="00F779CF">
      <w:pPr>
        <w:kinsoku w:val="0"/>
        <w:overflowPunct w:val="0"/>
        <w:autoSpaceDE w:val="0"/>
        <w:autoSpaceDN w:val="0"/>
        <w:adjustRightInd w:val="0"/>
        <w:rPr>
          <w:rFonts w:ascii="Arial" w:hAnsi="Arial" w:cs="Arial"/>
          <w:sz w:val="20"/>
          <w:szCs w:val="20"/>
        </w:rPr>
      </w:pPr>
    </w:p>
    <w:p w:rsidR="00F779CF" w:rsidRDefault="00F779CF" w:rsidP="00F779CF">
      <w:pPr>
        <w:kinsoku w:val="0"/>
        <w:overflowPunct w:val="0"/>
        <w:autoSpaceDE w:val="0"/>
        <w:autoSpaceDN w:val="0"/>
        <w:adjustRightInd w:val="0"/>
        <w:rPr>
          <w:rFonts w:ascii="Arial" w:hAnsi="Arial" w:cs="Arial"/>
          <w:sz w:val="20"/>
          <w:szCs w:val="20"/>
        </w:rPr>
      </w:pPr>
    </w:p>
    <w:p w:rsidR="00F779CF" w:rsidRDefault="00F779CF" w:rsidP="00F779CF">
      <w:pPr>
        <w:kinsoku w:val="0"/>
        <w:overflowPunct w:val="0"/>
        <w:autoSpaceDE w:val="0"/>
        <w:autoSpaceDN w:val="0"/>
        <w:adjustRightInd w:val="0"/>
        <w:rPr>
          <w:rFonts w:ascii="Arial" w:hAnsi="Arial" w:cs="Arial"/>
          <w:sz w:val="20"/>
          <w:szCs w:val="20"/>
        </w:rPr>
      </w:pPr>
    </w:p>
    <w:p w:rsidR="00F779CF" w:rsidRDefault="00F779CF" w:rsidP="00F779CF">
      <w:pPr>
        <w:kinsoku w:val="0"/>
        <w:overflowPunct w:val="0"/>
        <w:autoSpaceDE w:val="0"/>
        <w:autoSpaceDN w:val="0"/>
        <w:adjustRightInd w:val="0"/>
        <w:rPr>
          <w:rFonts w:ascii="Arial" w:hAnsi="Arial" w:cs="Arial"/>
          <w:sz w:val="20"/>
          <w:szCs w:val="20"/>
        </w:rPr>
      </w:pPr>
    </w:p>
    <w:p w:rsidR="00F779CF" w:rsidRDefault="00F779CF" w:rsidP="00F779CF">
      <w:pPr>
        <w:kinsoku w:val="0"/>
        <w:overflowPunct w:val="0"/>
        <w:autoSpaceDE w:val="0"/>
        <w:autoSpaceDN w:val="0"/>
        <w:adjustRightInd w:val="0"/>
        <w:rPr>
          <w:rFonts w:ascii="Arial" w:hAnsi="Arial" w:cs="Arial"/>
          <w:sz w:val="20"/>
          <w:szCs w:val="20"/>
        </w:rPr>
      </w:pPr>
    </w:p>
    <w:p w:rsidR="00F779CF" w:rsidRDefault="00F779CF" w:rsidP="00F779CF">
      <w:pPr>
        <w:kinsoku w:val="0"/>
        <w:overflowPunct w:val="0"/>
        <w:autoSpaceDE w:val="0"/>
        <w:autoSpaceDN w:val="0"/>
        <w:adjustRightInd w:val="0"/>
        <w:rPr>
          <w:rFonts w:ascii="Arial" w:hAnsi="Arial" w:cs="Arial"/>
          <w:sz w:val="20"/>
          <w:szCs w:val="20"/>
        </w:rPr>
      </w:pPr>
    </w:p>
    <w:p w:rsidR="00F779CF" w:rsidRPr="00F779CF" w:rsidRDefault="00F779CF" w:rsidP="00234518"/>
    <w:sectPr w:rsidR="00F779CF" w:rsidRPr="00F779CF" w:rsidSect="00451D0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3570A6"/>
    <w:multiLevelType w:val="hybridMultilevel"/>
    <w:tmpl w:val="3CA287BE"/>
    <w:lvl w:ilvl="0" w:tplc="F7EE1068">
      <w:start w:val="1"/>
      <w:numFmt w:val="decimal"/>
      <w:lvlText w:val="%1."/>
      <w:lvlJc w:val="left"/>
      <w:pPr>
        <w:tabs>
          <w:tab w:val="num" w:pos="720"/>
        </w:tabs>
        <w:ind w:left="720" w:hanging="360"/>
      </w:pPr>
      <w:rPr>
        <w:rFonts w:hint="default"/>
        <w:b w:val="0"/>
        <w:i w:val="0"/>
      </w:rPr>
    </w:lvl>
    <w:lvl w:ilvl="1" w:tplc="6FB87BA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23"/>
    <w:rsid w:val="000126A6"/>
    <w:rsid w:val="0015667A"/>
    <w:rsid w:val="001A1196"/>
    <w:rsid w:val="001B4CFF"/>
    <w:rsid w:val="00234518"/>
    <w:rsid w:val="0023451D"/>
    <w:rsid w:val="0026160E"/>
    <w:rsid w:val="002D01C3"/>
    <w:rsid w:val="002D5519"/>
    <w:rsid w:val="003400C7"/>
    <w:rsid w:val="00434748"/>
    <w:rsid w:val="00451D07"/>
    <w:rsid w:val="00453423"/>
    <w:rsid w:val="00453827"/>
    <w:rsid w:val="004A6B7A"/>
    <w:rsid w:val="00670211"/>
    <w:rsid w:val="006A582E"/>
    <w:rsid w:val="00710EBB"/>
    <w:rsid w:val="00726D73"/>
    <w:rsid w:val="0072744E"/>
    <w:rsid w:val="007A2358"/>
    <w:rsid w:val="007D18C9"/>
    <w:rsid w:val="008640F6"/>
    <w:rsid w:val="009243E2"/>
    <w:rsid w:val="009A27FF"/>
    <w:rsid w:val="009B1085"/>
    <w:rsid w:val="00A50C09"/>
    <w:rsid w:val="00B5517C"/>
    <w:rsid w:val="00BF7F5F"/>
    <w:rsid w:val="00C32FBB"/>
    <w:rsid w:val="00C960FA"/>
    <w:rsid w:val="00CC1ACA"/>
    <w:rsid w:val="00D2305C"/>
    <w:rsid w:val="00DB09A6"/>
    <w:rsid w:val="00F779CF"/>
    <w:rsid w:val="00FD2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5:docId w15:val="{A66AFFA0-EA7B-42FF-B093-55AACF45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67A"/>
    <w:rPr>
      <w:color w:val="0000FF" w:themeColor="hyperlink"/>
      <w:u w:val="single"/>
    </w:rPr>
  </w:style>
  <w:style w:type="paragraph" w:styleId="BalloonText">
    <w:name w:val="Balloon Text"/>
    <w:basedOn w:val="Normal"/>
    <w:link w:val="BalloonTextChar"/>
    <w:uiPriority w:val="99"/>
    <w:semiHidden/>
    <w:unhideWhenUsed/>
    <w:rsid w:val="0015667A"/>
    <w:rPr>
      <w:rFonts w:ascii="Tahoma" w:hAnsi="Tahoma" w:cs="Tahoma"/>
      <w:sz w:val="16"/>
      <w:szCs w:val="16"/>
    </w:rPr>
  </w:style>
  <w:style w:type="character" w:customStyle="1" w:styleId="BalloonTextChar">
    <w:name w:val="Balloon Text Char"/>
    <w:basedOn w:val="DefaultParagraphFont"/>
    <w:link w:val="BalloonText"/>
    <w:uiPriority w:val="99"/>
    <w:semiHidden/>
    <w:rsid w:val="0015667A"/>
    <w:rPr>
      <w:rFonts w:ascii="Tahoma" w:hAnsi="Tahoma" w:cs="Tahoma"/>
      <w:sz w:val="16"/>
      <w:szCs w:val="16"/>
    </w:rPr>
  </w:style>
  <w:style w:type="paragraph" w:styleId="NormalWeb">
    <w:name w:val="Normal (Web)"/>
    <w:basedOn w:val="Normal"/>
    <w:uiPriority w:val="99"/>
    <w:semiHidden/>
    <w:unhideWhenUsed/>
    <w:rsid w:val="00670211"/>
    <w:rPr>
      <w:rFonts w:ascii="Times New Roman" w:hAnsi="Times New Roman" w:cs="Times New Roman"/>
      <w:sz w:val="24"/>
      <w:szCs w:val="24"/>
    </w:rPr>
  </w:style>
  <w:style w:type="table" w:styleId="TableGrid">
    <w:name w:val="Table Grid"/>
    <w:basedOn w:val="TableNormal"/>
    <w:uiPriority w:val="59"/>
    <w:rsid w:val="004A6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059602">
      <w:bodyDiv w:val="1"/>
      <w:marLeft w:val="0"/>
      <w:marRight w:val="0"/>
      <w:marTop w:val="0"/>
      <w:marBottom w:val="0"/>
      <w:divBdr>
        <w:top w:val="none" w:sz="0" w:space="0" w:color="auto"/>
        <w:left w:val="none" w:sz="0" w:space="0" w:color="auto"/>
        <w:bottom w:val="none" w:sz="0" w:space="0" w:color="auto"/>
        <w:right w:val="none" w:sz="0" w:space="0" w:color="auto"/>
      </w:divBdr>
    </w:div>
    <w:div w:id="139318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creed</dc:creator>
  <cp:lastModifiedBy>creed</cp:lastModifiedBy>
  <cp:revision>8</cp:revision>
  <cp:lastPrinted>2015-10-21T22:24:00Z</cp:lastPrinted>
  <dcterms:created xsi:type="dcterms:W3CDTF">2015-10-21T22:08:00Z</dcterms:created>
  <dcterms:modified xsi:type="dcterms:W3CDTF">2016-01-15T23:23:00Z</dcterms:modified>
</cp:coreProperties>
</file>